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1513E" w14:textId="77777777" w:rsidR="0009188E" w:rsidRPr="00AE1B1A" w:rsidRDefault="0009188E" w:rsidP="00AE1B1A">
      <w:pPr>
        <w:widowControl w:val="0"/>
        <w:tabs>
          <w:tab w:val="center" w:pos="4536"/>
          <w:tab w:val="right" w:pos="9072"/>
        </w:tabs>
        <w:spacing w:after="0"/>
        <w:ind w:left="-180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napToGrid w:val="0"/>
          <w:sz w:val="28"/>
          <w:szCs w:val="28"/>
          <w:lang w:val="ru-RU"/>
        </w:rPr>
        <w:t>СНЦ „МЕСТНА ИНИЦИАТИВНА ГРУПА – АЙТОС</w:t>
      </w:r>
      <w:r w:rsidRPr="00175514">
        <w:rPr>
          <w:rFonts w:ascii="Times New Roman" w:hAnsi="Times New Roman" w:cs="Times New Roman"/>
          <w:b/>
          <w:bCs/>
          <w:snapToGrid w:val="0"/>
          <w:sz w:val="28"/>
          <w:szCs w:val="28"/>
        </w:rPr>
        <w:t>”</w:t>
      </w:r>
    </w:p>
    <w:p w14:paraId="1026671B" w14:textId="77777777" w:rsidR="0009188E" w:rsidRDefault="0009188E" w:rsidP="002459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E3766" w14:textId="77777777" w:rsidR="0009188E" w:rsidRDefault="0009188E" w:rsidP="002459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B00D8F" w14:textId="77777777" w:rsidR="0009188E" w:rsidRDefault="0009188E" w:rsidP="002459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5080F" w14:textId="77777777" w:rsidR="0009188E" w:rsidRPr="002459AF" w:rsidRDefault="0009188E" w:rsidP="002459A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459AF">
        <w:rPr>
          <w:rFonts w:ascii="Times New Roman" w:hAnsi="Times New Roman" w:cs="Times New Roman"/>
          <w:b/>
          <w:bCs/>
          <w:sz w:val="32"/>
          <w:szCs w:val="32"/>
        </w:rPr>
        <w:t xml:space="preserve">УСЛОВИЯ ЗА ИЗПЪЛНЕНИЕ </w:t>
      </w:r>
    </w:p>
    <w:p w14:paraId="4C12EA82" w14:textId="77777777" w:rsidR="0009188E" w:rsidRPr="002459AF" w:rsidRDefault="0009188E" w:rsidP="002459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59AF">
        <w:rPr>
          <w:rFonts w:ascii="Times New Roman" w:hAnsi="Times New Roman" w:cs="Times New Roman"/>
          <w:b/>
          <w:bCs/>
          <w:sz w:val="28"/>
          <w:szCs w:val="28"/>
        </w:rPr>
        <w:t>за изпълнение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одобрени проекти</w:t>
      </w:r>
      <w:r w:rsidRPr="002459AF">
        <w:rPr>
          <w:rFonts w:ascii="Times New Roman" w:hAnsi="Times New Roman" w:cs="Times New Roman"/>
          <w:b/>
          <w:bCs/>
          <w:sz w:val="28"/>
          <w:szCs w:val="28"/>
        </w:rPr>
        <w:t xml:space="preserve"> за предоставяне на безвъзмез</w:t>
      </w:r>
      <w:r>
        <w:rPr>
          <w:rFonts w:ascii="Times New Roman" w:hAnsi="Times New Roman" w:cs="Times New Roman"/>
          <w:b/>
          <w:bCs/>
          <w:sz w:val="28"/>
          <w:szCs w:val="28"/>
        </w:rPr>
        <w:t>дна финансова помощ по мярка 6.4.1</w:t>
      </w:r>
      <w:r w:rsidRPr="002459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58A3">
        <w:rPr>
          <w:rFonts w:ascii="Times New Roman" w:hAnsi="Times New Roman" w:cs="Times New Roman"/>
          <w:b/>
          <w:bCs/>
          <w:sz w:val="28"/>
          <w:szCs w:val="28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</w:rPr>
        <w:t>Инвестиции в подкрепа на неземеделски дейности</w:t>
      </w:r>
      <w:r w:rsidRPr="00A758A3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2459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</w:t>
      </w:r>
      <w:r w:rsidRPr="002459AF">
        <w:rPr>
          <w:rFonts w:ascii="Times New Roman" w:hAnsi="Times New Roman" w:cs="Times New Roman"/>
          <w:b/>
          <w:bCs/>
          <w:sz w:val="28"/>
          <w:szCs w:val="28"/>
        </w:rPr>
        <w:t xml:space="preserve"> Стратегията за Водено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 общностите местно развитие на </w:t>
      </w:r>
      <w:r w:rsidRPr="002459AF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НЦ „МИГ –Айтос</w:t>
      </w:r>
      <w:r w:rsidRPr="002459AF">
        <w:rPr>
          <w:rFonts w:ascii="Times New Roman" w:hAnsi="Times New Roman" w:cs="Times New Roman"/>
          <w:b/>
          <w:bCs/>
          <w:sz w:val="28"/>
          <w:szCs w:val="28"/>
        </w:rPr>
        <w:t xml:space="preserve">”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p w14:paraId="0CBB6CE0" w14:textId="77777777" w:rsidR="0009188E" w:rsidRDefault="0009188E" w:rsidP="002459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4C7338" w14:textId="77777777" w:rsidR="0009188E" w:rsidRPr="00E4598C" w:rsidRDefault="0009188E" w:rsidP="002459A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90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7"/>
      </w:tblGrid>
      <w:tr w:rsidR="0009188E" w:rsidRPr="00A706F0" w14:paraId="70C30AF4" w14:textId="77777777">
        <w:trPr>
          <w:trHeight w:val="1821"/>
        </w:trPr>
        <w:tc>
          <w:tcPr>
            <w:tcW w:w="8907" w:type="dxa"/>
            <w:shd w:val="clear" w:color="auto" w:fill="DDD9C3"/>
            <w:vAlign w:val="center"/>
          </w:tcPr>
          <w:p w14:paraId="48ECD467" w14:textId="77777777" w:rsidR="0009188E" w:rsidRPr="00A706F0" w:rsidRDefault="0009188E" w:rsidP="006521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Процедура чрез подбор на </w:t>
            </w:r>
            <w:proofErr w:type="spellStart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проектни</w:t>
            </w:r>
            <w:proofErr w:type="spellEnd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предложения  </w:t>
            </w:r>
            <w:r w:rsidRPr="00AA0C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                           </w:t>
            </w:r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AA0C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 </w:t>
            </w:r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с </w:t>
            </w:r>
            <w:proofErr w:type="spellStart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няколко</w:t>
            </w:r>
            <w:proofErr w:type="spellEnd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крайни</w:t>
            </w:r>
            <w:proofErr w:type="spellEnd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срока за </w:t>
            </w:r>
            <w:proofErr w:type="spellStart"/>
            <w:r w:rsidRPr="00A70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кандидатстване</w:t>
            </w:r>
            <w:proofErr w:type="spellEnd"/>
          </w:p>
          <w:p w14:paraId="409D61F0" w14:textId="77777777" w:rsidR="0009188E" w:rsidRPr="00A706F0" w:rsidRDefault="0009188E" w:rsidP="007610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105D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BG06RDNP001-19.824</w:t>
            </w:r>
            <w:r w:rsidRPr="0039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МИГ- АЙТОС - МЯРКА 6.4.1 „ИНВЕСТИЦИИ В ПОДКРЕПА НА НЕЗЕМЕДЕЛСКИ ДЕЙНОСТИ“ </w:t>
            </w:r>
          </w:p>
        </w:tc>
      </w:tr>
    </w:tbl>
    <w:p w14:paraId="05881985" w14:textId="77777777" w:rsidR="0009188E" w:rsidRDefault="0009188E" w:rsidP="002459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7C5ED" w14:textId="77777777" w:rsidR="0009188E" w:rsidRPr="0028007E" w:rsidRDefault="0009188E" w:rsidP="00A630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1014B" w14:textId="77777777" w:rsidR="0009188E" w:rsidRPr="001D615F" w:rsidRDefault="00000000" w:rsidP="001D61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bg-BG"/>
        </w:rPr>
        <w:pict w14:anchorId="728F3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2050" type="#_x0000_t75" style="position:absolute;left:0;text-align:left;margin-left:120.2pt;margin-top:7.7pt;width:223.5pt;height:75pt;z-index:1;visibility:visible">
            <v:imagedata r:id="rId7" o:title=""/>
            <w10:wrap type="topAndBottom"/>
          </v:shape>
        </w:pict>
      </w:r>
      <w:r w:rsidR="0009188E" w:rsidRPr="00AA0C98"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</w:p>
    <w:p w14:paraId="751B7F2C" w14:textId="77777777" w:rsidR="0009188E" w:rsidRPr="00AA0C98" w:rsidRDefault="0009188E" w:rsidP="002459A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AEAAE86" w14:textId="77777777" w:rsidR="0009188E" w:rsidRPr="00162912" w:rsidRDefault="0009188E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r w:rsidRPr="00162912">
        <w:rPr>
          <w:rFonts w:ascii="Times New Roman" w:hAnsi="Times New Roman" w:cs="Times New Roman"/>
          <w:sz w:val="28"/>
          <w:szCs w:val="28"/>
        </w:rPr>
        <w:fldChar w:fldCharType="begin"/>
      </w:r>
      <w:r w:rsidRPr="00162912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162912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520199164" w:history="1">
        <w:r w:rsidRPr="00162912">
          <w:rPr>
            <w:rStyle w:val="a5"/>
            <w:rFonts w:ascii="Times New Roman" w:hAnsi="Times New Roman" w:cs="Times New Roman"/>
            <w:noProof/>
          </w:rPr>
          <w:t>ОБЯСНИТЕЛНИ БЕЛЕЖКИ/ДЕФИНИЦИИ</w:t>
        </w:r>
        <w:r w:rsidRPr="00162912">
          <w:rPr>
            <w:rStyle w:val="a5"/>
            <w:rFonts w:ascii="Times New Roman" w:hAnsi="Times New Roman" w:cs="Times New Roman"/>
            <w:noProof/>
            <w:lang w:val="en-US"/>
          </w:rPr>
          <w:t xml:space="preserve"> </w:t>
        </w:r>
        <w:r w:rsidRPr="00162912">
          <w:rPr>
            <w:rStyle w:val="a5"/>
            <w:rFonts w:ascii="Times New Roman" w:hAnsi="Times New Roman" w:cs="Times New Roman"/>
            <w:noProof/>
          </w:rPr>
          <w:t>:</w:t>
        </w:r>
        <w:r w:rsidRPr="00162912">
          <w:rPr>
            <w:rFonts w:ascii="Times New Roman" w:hAnsi="Times New Roman" w:cs="Times New Roman"/>
            <w:noProof/>
            <w:webHidden/>
          </w:rPr>
          <w:tab/>
        </w:r>
        <w:r w:rsidRPr="00162912">
          <w:rPr>
            <w:rFonts w:ascii="Times New Roman" w:hAnsi="Times New Roman" w:cs="Times New Roman"/>
            <w:noProof/>
            <w:webHidden/>
          </w:rPr>
          <w:fldChar w:fldCharType="begin"/>
        </w:r>
        <w:r w:rsidRPr="00162912">
          <w:rPr>
            <w:rFonts w:ascii="Times New Roman" w:hAnsi="Times New Roman" w:cs="Times New Roman"/>
            <w:noProof/>
            <w:webHidden/>
          </w:rPr>
          <w:instrText xml:space="preserve"> PAGEREF _Toc520199164 \h </w:instrText>
        </w:r>
        <w:r w:rsidRPr="00162912">
          <w:rPr>
            <w:rFonts w:ascii="Times New Roman" w:hAnsi="Times New Roman" w:cs="Times New Roman"/>
            <w:noProof/>
            <w:webHidden/>
          </w:rPr>
        </w:r>
        <w:r w:rsidRPr="00162912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</w:t>
        </w:r>
        <w:r w:rsidRPr="0016291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836281D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65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1. ОБОСНОВКА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7</w:t>
        </w:r>
      </w:hyperlink>
    </w:p>
    <w:p w14:paraId="30ADCDC8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66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2. СКЛЮЧВАНЕ НА ДОГОВОР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7</w:t>
        </w:r>
      </w:hyperlink>
    </w:p>
    <w:p w14:paraId="16BC450E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67" w:history="1">
        <w:r w:rsidR="0009188E">
          <w:rPr>
            <w:rStyle w:val="a5"/>
            <w:rFonts w:ascii="Times New Roman" w:hAnsi="Times New Roman" w:cs="Times New Roman"/>
            <w:noProof/>
          </w:rPr>
          <w:t>3. ТЕХНИЧЕСКО ИЗПЪЛНЕНИЕ НА ПРОЕКТИТЕ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8</w:t>
        </w:r>
      </w:hyperlink>
    </w:p>
    <w:p w14:paraId="4FB1E3EE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68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4. ПРОЦЕДУРИ ЗА  ИЗБОР НА ИЗПЪЛНИТЕЛИ ЗА ВЪЗЛАГАНЕ НА ДЕЙНОСТИ ПО ИЗПЪЛНЕНИЕ НА ДОГОВОРА ЗА БФП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  <w:lang w:val="en-US"/>
          </w:rPr>
          <w:t>10</w:t>
        </w:r>
      </w:hyperlink>
    </w:p>
    <w:p w14:paraId="768203FD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69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5</w:t>
        </w:r>
        <w:r w:rsidR="0009188E">
          <w:rPr>
            <w:rStyle w:val="a5"/>
            <w:rFonts w:ascii="Times New Roman" w:hAnsi="Times New Roman" w:cs="Times New Roman"/>
            <w:noProof/>
          </w:rPr>
          <w:t>. ФИНАНСОВО ИЗПЪЛНЕНИЕ НА ПРОЕКТИТЕ И ПЛАЩАНЕ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10</w:t>
        </w:r>
      </w:hyperlink>
    </w:p>
    <w:p w14:paraId="74DFFBA4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70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6. ДЕЙНОСТИ СЛЕД ПОЛУЧАВАНЕ НА ПОМОЩТА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12</w:t>
        </w:r>
      </w:hyperlink>
    </w:p>
    <w:p w14:paraId="4FC5B0CC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71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7. МЕРКИ ЗА ИНФОРМИРАНЕ И ПУБЛИЧНОСТ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13</w:t>
        </w:r>
      </w:hyperlink>
    </w:p>
    <w:p w14:paraId="6E1C6370" w14:textId="77777777" w:rsidR="0009188E" w:rsidRPr="00162912" w:rsidRDefault="00000000" w:rsidP="002459AF">
      <w:pPr>
        <w:pStyle w:val="11"/>
        <w:tabs>
          <w:tab w:val="right" w:leader="dot" w:pos="9373"/>
        </w:tabs>
        <w:rPr>
          <w:rFonts w:ascii="Times New Roman" w:hAnsi="Times New Roman" w:cs="Times New Roman"/>
          <w:noProof/>
          <w:lang w:eastAsia="bg-BG"/>
        </w:rPr>
      </w:pPr>
      <w:hyperlink w:anchor="_Toc520199172" w:history="1">
        <w:r w:rsidR="0009188E" w:rsidRPr="00162912">
          <w:rPr>
            <w:rStyle w:val="a5"/>
            <w:rFonts w:ascii="Times New Roman" w:hAnsi="Times New Roman" w:cs="Times New Roman"/>
            <w:noProof/>
          </w:rPr>
          <w:t>8. ПРИЛОЖЕНИЯ КЪМ УСЛОВИЯТА ЗА ИЗПЪЛНЕНИЕ</w:t>
        </w:r>
        <w:r w:rsidR="0009188E" w:rsidRPr="00162912">
          <w:rPr>
            <w:rFonts w:ascii="Times New Roman" w:hAnsi="Times New Roman" w:cs="Times New Roman"/>
            <w:noProof/>
            <w:webHidden/>
          </w:rPr>
          <w:tab/>
        </w:r>
        <w:r w:rsidR="0009188E">
          <w:rPr>
            <w:rFonts w:ascii="Times New Roman" w:hAnsi="Times New Roman" w:cs="Times New Roman"/>
            <w:noProof/>
            <w:webHidden/>
          </w:rPr>
          <w:t>14</w:t>
        </w:r>
      </w:hyperlink>
    </w:p>
    <w:p w14:paraId="521FBE04" w14:textId="77777777" w:rsidR="0009188E" w:rsidRPr="00162912" w:rsidRDefault="0009188E" w:rsidP="002459AF">
      <w:pPr>
        <w:rPr>
          <w:rFonts w:ascii="Times New Roman" w:hAnsi="Times New Roman" w:cs="Times New Roman"/>
        </w:rPr>
      </w:pPr>
      <w:r w:rsidRPr="00162912">
        <w:rPr>
          <w:rFonts w:ascii="Times New Roman" w:hAnsi="Times New Roman" w:cs="Times New Roman"/>
          <w:sz w:val="28"/>
          <w:szCs w:val="28"/>
        </w:rPr>
        <w:fldChar w:fldCharType="end"/>
      </w:r>
    </w:p>
    <w:p w14:paraId="26C982E3" w14:textId="77777777" w:rsidR="0009188E" w:rsidRPr="00162912" w:rsidRDefault="0009188E" w:rsidP="002459AF">
      <w:pPr>
        <w:rPr>
          <w:rFonts w:ascii="Times New Roman" w:hAnsi="Times New Roman" w:cs="Times New Roman"/>
        </w:rPr>
      </w:pPr>
    </w:p>
    <w:p w14:paraId="1BAEF35E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21BB19C5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21D84C05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01E9312A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6A0FC776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7A63E457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653BD2B7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430FB316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4C562F74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21675487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14227B4A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09E07ADC" w14:textId="77777777" w:rsidR="0009188E" w:rsidRDefault="0009188E" w:rsidP="002459AF">
      <w:pPr>
        <w:jc w:val="both"/>
        <w:rPr>
          <w:rFonts w:ascii="Times New Roman" w:hAnsi="Times New Roman" w:cs="Times New Roman"/>
          <w:b/>
          <w:bCs/>
          <w:color w:val="365F91"/>
          <w:sz w:val="28"/>
          <w:szCs w:val="28"/>
        </w:rPr>
      </w:pPr>
    </w:p>
    <w:p w14:paraId="03D60D83" w14:textId="77777777" w:rsidR="0009188E" w:rsidRPr="009F4868" w:rsidRDefault="0009188E" w:rsidP="002459AF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9F4868">
        <w:rPr>
          <w:rFonts w:ascii="Times New Roman" w:hAnsi="Times New Roman" w:cs="Times New Roman"/>
          <w:sz w:val="24"/>
          <w:szCs w:val="24"/>
        </w:rPr>
        <w:lastRenderedPageBreak/>
        <w:t>СПИСЪК НА СЪКРАЩЕНИЯТА:</w:t>
      </w:r>
    </w:p>
    <w:tbl>
      <w:tblPr>
        <w:tblW w:w="97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8"/>
        <w:gridCol w:w="7290"/>
      </w:tblGrid>
      <w:tr w:rsidR="0009188E" w:rsidRPr="00A706F0" w14:paraId="7F7C3A2F" w14:textId="77777777">
        <w:tc>
          <w:tcPr>
            <w:tcW w:w="2448" w:type="dxa"/>
          </w:tcPr>
          <w:p w14:paraId="45D107EC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БФП</w:t>
            </w:r>
          </w:p>
        </w:tc>
        <w:tc>
          <w:tcPr>
            <w:tcW w:w="7290" w:type="dxa"/>
          </w:tcPr>
          <w:p w14:paraId="7F29BE73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Безвъзмездна финансова помощ</w:t>
            </w:r>
          </w:p>
        </w:tc>
      </w:tr>
      <w:tr w:rsidR="0009188E" w:rsidRPr="00A706F0" w14:paraId="2450522E" w14:textId="77777777">
        <w:tc>
          <w:tcPr>
            <w:tcW w:w="2448" w:type="dxa"/>
          </w:tcPr>
          <w:p w14:paraId="5BD11961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ВОМР</w:t>
            </w:r>
          </w:p>
        </w:tc>
        <w:tc>
          <w:tcPr>
            <w:tcW w:w="7290" w:type="dxa"/>
          </w:tcPr>
          <w:p w14:paraId="7FC78543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Водено от общностите местно развитие</w:t>
            </w:r>
          </w:p>
        </w:tc>
      </w:tr>
      <w:tr w:rsidR="0009188E" w:rsidRPr="00A706F0" w14:paraId="0B1E47C1" w14:textId="77777777">
        <w:tc>
          <w:tcPr>
            <w:tcW w:w="2448" w:type="dxa"/>
          </w:tcPr>
          <w:p w14:paraId="386D657C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ДДС</w:t>
            </w:r>
          </w:p>
        </w:tc>
        <w:tc>
          <w:tcPr>
            <w:tcW w:w="7290" w:type="dxa"/>
          </w:tcPr>
          <w:p w14:paraId="57DB176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Данък върху добавената стойност</w:t>
            </w:r>
          </w:p>
        </w:tc>
      </w:tr>
      <w:tr w:rsidR="0009188E" w:rsidRPr="00A706F0" w14:paraId="4CEE9B53" w14:textId="77777777">
        <w:tc>
          <w:tcPr>
            <w:tcW w:w="2448" w:type="dxa"/>
          </w:tcPr>
          <w:p w14:paraId="23B36F76" w14:textId="77777777" w:rsidR="0009188E" w:rsidRPr="00A706F0" w:rsidRDefault="0009188E" w:rsidP="00A706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ДФЗ</w:t>
            </w:r>
          </w:p>
        </w:tc>
        <w:tc>
          <w:tcPr>
            <w:tcW w:w="7290" w:type="dxa"/>
          </w:tcPr>
          <w:p w14:paraId="35C7CC1F" w14:textId="77777777" w:rsidR="0009188E" w:rsidRPr="00A706F0" w:rsidRDefault="0009188E" w:rsidP="00A706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Държавен фонд „Земеделие”</w:t>
            </w:r>
          </w:p>
        </w:tc>
      </w:tr>
      <w:tr w:rsidR="0009188E" w:rsidRPr="00A706F0" w14:paraId="585583B7" w14:textId="77777777">
        <w:tc>
          <w:tcPr>
            <w:tcW w:w="2448" w:type="dxa"/>
          </w:tcPr>
          <w:p w14:paraId="78C9A5BA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</w:t>
            </w:r>
          </w:p>
        </w:tc>
        <w:tc>
          <w:tcPr>
            <w:tcW w:w="7290" w:type="dxa"/>
          </w:tcPr>
          <w:p w14:paraId="6AE7C3F5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Европейски съюз</w:t>
            </w:r>
          </w:p>
        </w:tc>
      </w:tr>
      <w:tr w:rsidR="0009188E" w:rsidRPr="00A706F0" w14:paraId="392BF824" w14:textId="77777777">
        <w:tc>
          <w:tcPr>
            <w:tcW w:w="2448" w:type="dxa"/>
          </w:tcPr>
          <w:p w14:paraId="63AAEB1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ЕЗФРСР</w:t>
            </w:r>
          </w:p>
        </w:tc>
        <w:tc>
          <w:tcPr>
            <w:tcW w:w="7290" w:type="dxa"/>
          </w:tcPr>
          <w:p w14:paraId="2F0A4CA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Европейски земеделски фонд за развитие на селските райони</w:t>
            </w:r>
          </w:p>
        </w:tc>
      </w:tr>
      <w:tr w:rsidR="0009188E" w:rsidRPr="00A706F0" w14:paraId="664F28B4" w14:textId="77777777">
        <w:tc>
          <w:tcPr>
            <w:tcW w:w="2448" w:type="dxa"/>
          </w:tcPr>
          <w:p w14:paraId="66DB4382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ЗДДС</w:t>
            </w:r>
          </w:p>
        </w:tc>
        <w:tc>
          <w:tcPr>
            <w:tcW w:w="7290" w:type="dxa"/>
          </w:tcPr>
          <w:p w14:paraId="04B9C88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Закон за данък добавена стойност</w:t>
            </w:r>
          </w:p>
        </w:tc>
      </w:tr>
      <w:tr w:rsidR="0009188E" w:rsidRPr="00A706F0" w14:paraId="29844FCC" w14:textId="77777777">
        <w:tc>
          <w:tcPr>
            <w:tcW w:w="2448" w:type="dxa"/>
          </w:tcPr>
          <w:p w14:paraId="05D961AD" w14:textId="77777777" w:rsidR="0009188E" w:rsidRPr="008169F3" w:rsidRDefault="0009188E" w:rsidP="00E420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0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ЗУСЕФСУ</w:t>
            </w:r>
          </w:p>
        </w:tc>
        <w:tc>
          <w:tcPr>
            <w:tcW w:w="7290" w:type="dxa"/>
          </w:tcPr>
          <w:p w14:paraId="7F84ECFB" w14:textId="77777777" w:rsidR="0009188E" w:rsidRPr="008169F3" w:rsidRDefault="0009188E" w:rsidP="00E4206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З</w:t>
            </w:r>
            <w:r w:rsidRPr="000033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акон за управление на средствата от европейските фондове при споделено управление</w:t>
            </w:r>
          </w:p>
        </w:tc>
      </w:tr>
      <w:tr w:rsidR="0009188E" w:rsidRPr="00A706F0" w14:paraId="244FA279" w14:textId="77777777">
        <w:tc>
          <w:tcPr>
            <w:tcW w:w="2448" w:type="dxa"/>
          </w:tcPr>
          <w:p w14:paraId="53F60D44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ИСУН</w:t>
            </w:r>
          </w:p>
        </w:tc>
        <w:tc>
          <w:tcPr>
            <w:tcW w:w="7290" w:type="dxa"/>
          </w:tcPr>
          <w:p w14:paraId="2167C079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Информационната система за управление и наблюдение на средствата от Европейските структурни и инвестиционни фондове</w:t>
            </w: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88E" w:rsidRPr="00A706F0" w14:paraId="54D5620C" w14:textId="77777777">
        <w:tc>
          <w:tcPr>
            <w:tcW w:w="2448" w:type="dxa"/>
          </w:tcPr>
          <w:p w14:paraId="1E18BE7F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КЕП </w:t>
            </w:r>
          </w:p>
        </w:tc>
        <w:tc>
          <w:tcPr>
            <w:tcW w:w="7290" w:type="dxa"/>
          </w:tcPr>
          <w:p w14:paraId="3650CD01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eastAsia="bg-BG"/>
              </w:rPr>
              <w:t>Квалифициран електронен подпис</w:t>
            </w:r>
          </w:p>
        </w:tc>
      </w:tr>
      <w:tr w:rsidR="0009188E" w:rsidRPr="00A706F0" w14:paraId="1FC86AF7" w14:textId="77777777">
        <w:tc>
          <w:tcPr>
            <w:tcW w:w="2448" w:type="dxa"/>
          </w:tcPr>
          <w:p w14:paraId="191F598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МЗХГ</w:t>
            </w:r>
          </w:p>
        </w:tc>
        <w:tc>
          <w:tcPr>
            <w:tcW w:w="7290" w:type="dxa"/>
          </w:tcPr>
          <w:p w14:paraId="62BA4A7C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Министерство на земеделието, храните и горите</w:t>
            </w:r>
          </w:p>
        </w:tc>
      </w:tr>
      <w:tr w:rsidR="0009188E" w:rsidRPr="00A706F0" w14:paraId="3F1E2E99" w14:textId="77777777">
        <w:tc>
          <w:tcPr>
            <w:tcW w:w="2448" w:type="dxa"/>
          </w:tcPr>
          <w:p w14:paraId="66BC3921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МИГ</w:t>
            </w:r>
          </w:p>
        </w:tc>
        <w:tc>
          <w:tcPr>
            <w:tcW w:w="7290" w:type="dxa"/>
          </w:tcPr>
          <w:p w14:paraId="5DE8980E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Местна инициативна група</w:t>
            </w:r>
          </w:p>
        </w:tc>
      </w:tr>
      <w:tr w:rsidR="0009188E" w:rsidRPr="00A706F0" w14:paraId="423F942A" w14:textId="77777777">
        <w:tc>
          <w:tcPr>
            <w:tcW w:w="2448" w:type="dxa"/>
          </w:tcPr>
          <w:p w14:paraId="03EE7170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7290" w:type="dxa"/>
          </w:tcPr>
          <w:p w14:paraId="6D827E99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Официален вестник на ЕС</w:t>
            </w:r>
          </w:p>
        </w:tc>
      </w:tr>
      <w:tr w:rsidR="0009188E" w:rsidRPr="00A706F0" w14:paraId="7F05FAD8" w14:textId="77777777">
        <w:tc>
          <w:tcPr>
            <w:tcW w:w="2448" w:type="dxa"/>
          </w:tcPr>
          <w:p w14:paraId="1C23EE58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ПРСР 2014 – 2020 г.</w:t>
            </w:r>
          </w:p>
        </w:tc>
        <w:tc>
          <w:tcPr>
            <w:tcW w:w="7290" w:type="dxa"/>
          </w:tcPr>
          <w:p w14:paraId="297B6CB4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Програма за развитие на селските райони за периода 2014 – 2020 г.</w:t>
            </w:r>
          </w:p>
        </w:tc>
      </w:tr>
      <w:tr w:rsidR="0009188E" w:rsidRPr="00A706F0" w14:paraId="5DC32857" w14:textId="77777777">
        <w:tc>
          <w:tcPr>
            <w:tcW w:w="2448" w:type="dxa"/>
          </w:tcPr>
          <w:p w14:paraId="23753F49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ПМС</w:t>
            </w:r>
          </w:p>
        </w:tc>
        <w:tc>
          <w:tcPr>
            <w:tcW w:w="7290" w:type="dxa"/>
          </w:tcPr>
          <w:p w14:paraId="64098F16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Постановление на Министерски съвет</w:t>
            </w:r>
          </w:p>
        </w:tc>
      </w:tr>
      <w:tr w:rsidR="0009188E" w:rsidRPr="00A706F0" w14:paraId="34A6F9BC" w14:textId="77777777">
        <w:tc>
          <w:tcPr>
            <w:tcW w:w="2448" w:type="dxa"/>
          </w:tcPr>
          <w:p w14:paraId="22EF7A48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7290" w:type="dxa"/>
          </w:tcPr>
          <w:p w14:paraId="5832EC7A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Разплащателна агенция</w:t>
            </w:r>
          </w:p>
        </w:tc>
      </w:tr>
      <w:tr w:rsidR="0009188E" w:rsidRPr="00A706F0" w14:paraId="007DE506" w14:textId="77777777">
        <w:tc>
          <w:tcPr>
            <w:tcW w:w="2448" w:type="dxa"/>
          </w:tcPr>
          <w:p w14:paraId="04C76CFA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СВОМР</w:t>
            </w:r>
          </w:p>
        </w:tc>
        <w:tc>
          <w:tcPr>
            <w:tcW w:w="7290" w:type="dxa"/>
          </w:tcPr>
          <w:p w14:paraId="71AC77D4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Стратегия за Водено от общностите местно развитие</w:t>
            </w:r>
          </w:p>
        </w:tc>
      </w:tr>
      <w:tr w:rsidR="0009188E" w:rsidRPr="00A706F0" w14:paraId="69C14EA0" w14:textId="77777777">
        <w:tc>
          <w:tcPr>
            <w:tcW w:w="2448" w:type="dxa"/>
          </w:tcPr>
          <w:p w14:paraId="78C7C4F5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7290" w:type="dxa"/>
          </w:tcPr>
          <w:p w14:paraId="22DBEA89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Управляващ орган</w:t>
            </w:r>
          </w:p>
        </w:tc>
      </w:tr>
    </w:tbl>
    <w:p w14:paraId="37F24D8E" w14:textId="77777777" w:rsidR="0009188E" w:rsidRPr="00537289" w:rsidRDefault="0009188E" w:rsidP="002459AF">
      <w:pPr>
        <w:rPr>
          <w:rFonts w:ascii="Times New Roman" w:hAnsi="Times New Roman" w:cs="Times New Roman"/>
          <w:sz w:val="24"/>
          <w:szCs w:val="24"/>
        </w:rPr>
      </w:pPr>
    </w:p>
    <w:p w14:paraId="65961CF8" w14:textId="77777777" w:rsidR="0009188E" w:rsidRDefault="0009188E" w:rsidP="002459A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4AE254DF" w14:textId="77777777" w:rsidR="0009188E" w:rsidRDefault="0009188E" w:rsidP="002459AF">
      <w:pPr>
        <w:pStyle w:val="1"/>
      </w:pPr>
      <w:bookmarkStart w:id="0" w:name="_Toc520199164"/>
      <w:r w:rsidRPr="007C4837">
        <w:t>ОБЯСНИТЕЛНИ БЕЛЕЖКИ</w:t>
      </w:r>
      <w:r>
        <w:t>/ДЕФИНИЦИИ</w:t>
      </w:r>
      <w:r>
        <w:rPr>
          <w:lang w:val="en-US"/>
        </w:rPr>
        <w:t xml:space="preserve"> </w:t>
      </w:r>
      <w:r w:rsidRPr="007C4837">
        <w:t>:</w:t>
      </w:r>
      <w:bookmarkEnd w:id="0"/>
    </w:p>
    <w:p w14:paraId="67DED5BC" w14:textId="77777777" w:rsidR="0009188E" w:rsidRPr="009B3989" w:rsidRDefault="0009188E" w:rsidP="002459AF"/>
    <w:tbl>
      <w:tblPr>
        <w:tblW w:w="97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7"/>
        <w:gridCol w:w="7451"/>
      </w:tblGrid>
      <w:tr w:rsidR="0009188E" w:rsidRPr="00A706F0" w14:paraId="65655ABB" w14:textId="77777777">
        <w:tc>
          <w:tcPr>
            <w:tcW w:w="2287" w:type="dxa"/>
          </w:tcPr>
          <w:p w14:paraId="6ABA8E9F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</w:rPr>
              <w:t>Авансово плащане</w:t>
            </w:r>
          </w:p>
        </w:tc>
        <w:tc>
          <w:tcPr>
            <w:tcW w:w="7451" w:type="dxa"/>
          </w:tcPr>
          <w:p w14:paraId="11FE573C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Плащане по смисъла на </w:t>
            </w:r>
            <w:hyperlink r:id="rId8" w:history="1">
              <w:r w:rsidRPr="00A706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чл. 63 от Регламент (ЕС) № 1305/2013</w:t>
              </w:r>
            </w:hyperlink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 на Европейския парламент и на Съвета от 17 декември 2013 г. относно подпомагане на развитието на селските райони от Европейския земеделски фонд за развитие на селските райони (ЕЗФРСР) и за отмяна на </w:t>
            </w:r>
            <w:hyperlink r:id="rId9" w:history="1">
              <w:r w:rsidRPr="00A706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Регламент (ЕО) № 1698/2005</w:t>
              </w:r>
            </w:hyperlink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 на Съвета (ОВ, L 347/487 от 20 декември 2013 г.)</w:t>
            </w:r>
          </w:p>
        </w:tc>
      </w:tr>
      <w:tr w:rsidR="0009188E" w:rsidRPr="00A706F0" w14:paraId="16F8E041" w14:textId="77777777">
        <w:tc>
          <w:tcPr>
            <w:tcW w:w="2287" w:type="dxa"/>
          </w:tcPr>
          <w:p w14:paraId="7C56B223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Административен договор</w:t>
            </w:r>
          </w:p>
        </w:tc>
        <w:tc>
          <w:tcPr>
            <w:tcW w:w="7451" w:type="dxa"/>
          </w:tcPr>
          <w:p w14:paraId="24FCF2BC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Договор по смисъла на § 1, т. 1 от допълнителните разпоредби на </w:t>
            </w: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eastAsia="bg-BG"/>
              </w:rPr>
              <w:t>Закона за управление на средствата от европейските структурни и инвестиционни фондове</w:t>
            </w: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, който съдържа изрично волеизявление на изпълнителният директор на РА за предоставяне на безвъзмездна финансова помощ със средства по ПРСР 2014 – 2020 г.</w:t>
            </w:r>
          </w:p>
        </w:tc>
      </w:tr>
      <w:tr w:rsidR="0009188E" w:rsidRPr="00A706F0" w14:paraId="1A4BD94D" w14:textId="77777777">
        <w:tc>
          <w:tcPr>
            <w:tcW w:w="2287" w:type="dxa"/>
          </w:tcPr>
          <w:p w14:paraId="64BFDBCD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Административни проверки</w:t>
            </w:r>
          </w:p>
        </w:tc>
        <w:tc>
          <w:tcPr>
            <w:tcW w:w="7451" w:type="dxa"/>
          </w:tcPr>
          <w:p w14:paraId="2F603E89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съгласно условията и разпоредбите на </w:t>
            </w:r>
            <w:hyperlink r:id="rId10" w:history="1">
              <w:r w:rsidRPr="00A706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чл. 48 от Регламент за изпълнение (ЕС) № 809/2014</w:t>
              </w:r>
              <w:r w:rsidRPr="00A706F0">
                <w:rPr>
                  <w:rFonts w:ascii="Times New Roman" w:hAnsi="Times New Roman" w:cs="Times New Roman"/>
                  <w:sz w:val="24"/>
                  <w:szCs w:val="24"/>
                </w:rPr>
                <w:t xml:space="preserve"> на Комисията от 17 юли 2014 г. за определяне на правила за прилагането на </w:t>
              </w:r>
              <w:hyperlink r:id="rId11" w:history="1">
                <w:r w:rsidRPr="00A706F0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Регламент (ЕС) № 1306/2013</w:t>
                </w:r>
              </w:hyperlink>
              <w:r w:rsidRPr="00A706F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A706F0">
                <w:rPr>
                  <w:rFonts w:ascii="Times New Roman" w:hAnsi="Times New Roman" w:cs="Times New Roman"/>
                  <w:sz w:val="24"/>
                  <w:szCs w:val="24"/>
                </w:rPr>
                <w:t>на</w:t>
              </w:r>
              <w:proofErr w:type="spellEnd"/>
              <w:r w:rsidRPr="00A706F0">
                <w:rPr>
                  <w:rFonts w:ascii="Times New Roman" w:hAnsi="Times New Roman" w:cs="Times New Roman"/>
                  <w:sz w:val="24"/>
                  <w:szCs w:val="24"/>
                </w:rPr>
                <w:t xml:space="preserve"> Европейския парламент и на Съвета по отношение на интегрираната система за администриране и контрол, мерките за развитие на селските райони и кръстосаното съответствие (ОВ, L 227/69 от 31 юли 2014 г.)</w:t>
              </w:r>
              <w:r w:rsidRPr="00A706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</w:hyperlink>
          </w:p>
        </w:tc>
      </w:tr>
      <w:tr w:rsidR="0009188E" w:rsidRPr="00A706F0" w14:paraId="663ECB11" w14:textId="77777777">
        <w:tc>
          <w:tcPr>
            <w:tcW w:w="2287" w:type="dxa"/>
          </w:tcPr>
          <w:p w14:paraId="6ADC160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Административно съответствие</w:t>
            </w:r>
          </w:p>
        </w:tc>
        <w:tc>
          <w:tcPr>
            <w:tcW w:w="7451" w:type="dxa"/>
          </w:tcPr>
          <w:p w14:paraId="1846913F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 xml:space="preserve">Съответствие с формалните изисквания към документите, които включват: срок на подаване, </w:t>
            </w:r>
            <w:proofErr w:type="spellStart"/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комплектованост</w:t>
            </w:r>
            <w:proofErr w:type="spellEnd"/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, спазване на изискуемата форма, валидност и други, определени в наредбата и в насоките за кандидатстване по съответната процедура</w:t>
            </w:r>
          </w:p>
        </w:tc>
      </w:tr>
      <w:tr w:rsidR="0009188E" w:rsidRPr="00A706F0" w14:paraId="3F94A962" w14:textId="77777777">
        <w:tc>
          <w:tcPr>
            <w:tcW w:w="2287" w:type="dxa"/>
          </w:tcPr>
          <w:p w14:paraId="12013953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Style w:val="legaldocreferen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Актив</w:t>
            </w:r>
          </w:p>
        </w:tc>
        <w:tc>
          <w:tcPr>
            <w:tcW w:w="7451" w:type="dxa"/>
          </w:tcPr>
          <w:p w14:paraId="5400D914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Материален или нематериален актив по смисъла на</w:t>
            </w: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 </w:t>
            </w:r>
            <w:r w:rsidRPr="00A706F0">
              <w:rPr>
                <w:rStyle w:val="newdocreferen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Регламент (ЕС) № 651/2014</w:t>
            </w: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 </w:t>
            </w: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на Европейската комисия от 17 юни 2014 г. за обявяване на някои категории помощи за съвместими с вътрешния пазар в приложение на членове 107 и 108 от Договора (ОВ, L, бр. 187 от 26 юни 2014 г.)</w:t>
            </w:r>
          </w:p>
        </w:tc>
      </w:tr>
      <w:tr w:rsidR="0009188E" w:rsidRPr="00A706F0" w14:paraId="3092FD5B" w14:textId="77777777">
        <w:tc>
          <w:tcPr>
            <w:tcW w:w="2287" w:type="dxa"/>
          </w:tcPr>
          <w:p w14:paraId="4532FBA1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ВОМР</w:t>
            </w:r>
          </w:p>
        </w:tc>
        <w:tc>
          <w:tcPr>
            <w:tcW w:w="7451" w:type="dxa"/>
          </w:tcPr>
          <w:p w14:paraId="4FEC1FF6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Водено от общностите местно развитие</w:t>
            </w:r>
          </w:p>
        </w:tc>
      </w:tr>
      <w:tr w:rsidR="0009188E" w:rsidRPr="00A706F0" w14:paraId="5CB9AF26" w14:textId="77777777">
        <w:tc>
          <w:tcPr>
            <w:tcW w:w="2287" w:type="dxa"/>
          </w:tcPr>
          <w:p w14:paraId="120E4F7F" w14:textId="77777777" w:rsidR="0009188E" w:rsidRPr="00A706F0" w:rsidRDefault="0009188E" w:rsidP="00A706F0">
            <w:pPr>
              <w:spacing w:after="0"/>
              <w:jc w:val="both"/>
              <w:rPr>
                <w:rStyle w:val="legaldocreferen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Възстановим ДДС</w:t>
            </w:r>
          </w:p>
        </w:tc>
        <w:tc>
          <w:tcPr>
            <w:tcW w:w="7451" w:type="dxa"/>
          </w:tcPr>
          <w:p w14:paraId="4A0C80E5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Данък добавен стойност (ДДС), подлежащ на възстановяване от компетентен орган по приходите съгласно разпоредбите на</w:t>
            </w: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 </w:t>
            </w:r>
            <w:r w:rsidRPr="00A706F0">
              <w:rPr>
                <w:rStyle w:val="newdocreferen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Закона за ДДС</w:t>
            </w: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, и представлява недопустим разход съгласно настоящите условия  за кандидатстване.</w:t>
            </w:r>
          </w:p>
        </w:tc>
      </w:tr>
      <w:tr w:rsidR="0009188E" w:rsidRPr="00A706F0" w14:paraId="40690DE9" w14:textId="77777777">
        <w:tc>
          <w:tcPr>
            <w:tcW w:w="2287" w:type="dxa"/>
          </w:tcPr>
          <w:p w14:paraId="5A813C7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Дейност</w:t>
            </w:r>
          </w:p>
        </w:tc>
        <w:tc>
          <w:tcPr>
            <w:tcW w:w="7451" w:type="dxa"/>
          </w:tcPr>
          <w:p w14:paraId="2AF97E25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Проект, договор, споразумение или друг механизъм, избран съгласно заложените в Стратегията за ВОМР критерии, предвид постигането на поставените цели в Стратегията цели.</w:t>
            </w:r>
          </w:p>
        </w:tc>
      </w:tr>
      <w:tr w:rsidR="0009188E" w:rsidRPr="00A706F0" w14:paraId="41888486" w14:textId="77777777">
        <w:tc>
          <w:tcPr>
            <w:tcW w:w="2287" w:type="dxa"/>
          </w:tcPr>
          <w:p w14:paraId="19476D8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ДФЗ</w:t>
            </w:r>
          </w:p>
        </w:tc>
        <w:tc>
          <w:tcPr>
            <w:tcW w:w="7451" w:type="dxa"/>
          </w:tcPr>
          <w:p w14:paraId="64418B43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Държавен фонд „Земеделие”</w:t>
            </w:r>
          </w:p>
        </w:tc>
      </w:tr>
      <w:tr w:rsidR="0009188E" w:rsidRPr="00A706F0" w14:paraId="4DE485BB" w14:textId="77777777">
        <w:tc>
          <w:tcPr>
            <w:tcW w:w="2287" w:type="dxa"/>
          </w:tcPr>
          <w:p w14:paraId="2D50D3D6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Изкуствено създадени условия</w:t>
            </w:r>
          </w:p>
        </w:tc>
        <w:tc>
          <w:tcPr>
            <w:tcW w:w="7451" w:type="dxa"/>
          </w:tcPr>
          <w:p w14:paraId="10DB735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Всяко установено от Разплащателна агенция (РА) или друг компетентен орган условие по смисъла на </w:t>
            </w:r>
            <w:hyperlink r:id="rId12" w:history="1">
              <w:r w:rsidRPr="00A706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чл. 60 от Регламент (ЕС) № 1306/2013</w:t>
              </w:r>
            </w:hyperlink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 на Европейския парламент и на Съвета по отношение на интегрираната система за администриране и контрол, мерките за развитие на селските райони и кръстосаното съответствие (ОВ, L 227/69 от 31 юли 2014 г.).</w:t>
            </w:r>
          </w:p>
        </w:tc>
      </w:tr>
      <w:tr w:rsidR="0009188E" w:rsidRPr="00A706F0" w14:paraId="04B21C7A" w14:textId="77777777">
        <w:tc>
          <w:tcPr>
            <w:tcW w:w="2287" w:type="dxa"/>
          </w:tcPr>
          <w:p w14:paraId="52EB2874" w14:textId="77777777" w:rsidR="0009188E" w:rsidRPr="00A706F0" w:rsidRDefault="0009188E" w:rsidP="00A706F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Интензитет на помощта</w:t>
            </w:r>
          </w:p>
        </w:tc>
        <w:tc>
          <w:tcPr>
            <w:tcW w:w="7451" w:type="dxa"/>
          </w:tcPr>
          <w:p w14:paraId="227BDBF5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Съотношението на публичното финансиране спрямо допустимите разходи по проекта, изразено в процент</w:t>
            </w:r>
          </w:p>
        </w:tc>
      </w:tr>
      <w:tr w:rsidR="0009188E" w:rsidRPr="00A706F0" w14:paraId="612681B1" w14:textId="77777777">
        <w:tc>
          <w:tcPr>
            <w:tcW w:w="2287" w:type="dxa"/>
          </w:tcPr>
          <w:p w14:paraId="3FFB18F6" w14:textId="77777777" w:rsidR="0009188E" w:rsidRPr="00A706F0" w:rsidRDefault="0009188E" w:rsidP="00A706F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Кандидат</w:t>
            </w:r>
          </w:p>
        </w:tc>
        <w:tc>
          <w:tcPr>
            <w:tcW w:w="7451" w:type="dxa"/>
          </w:tcPr>
          <w:p w14:paraId="1EF96864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Лице, подало проектно предложение към Стратегията за ВОМР.</w:t>
            </w:r>
          </w:p>
        </w:tc>
      </w:tr>
      <w:tr w:rsidR="0009188E" w:rsidRPr="00A706F0" w14:paraId="63A9DD63" w14:textId="77777777">
        <w:tc>
          <w:tcPr>
            <w:tcW w:w="2287" w:type="dxa"/>
          </w:tcPr>
          <w:p w14:paraId="1D4A5A70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Междинно плащане</w:t>
            </w:r>
          </w:p>
        </w:tc>
        <w:tc>
          <w:tcPr>
            <w:tcW w:w="7451" w:type="dxa"/>
          </w:tcPr>
          <w:p w14:paraId="487C4D2F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Плащане за обособена част от одобрената и извършена инвестиция.</w:t>
            </w:r>
          </w:p>
        </w:tc>
      </w:tr>
      <w:tr w:rsidR="0009188E" w:rsidRPr="00A706F0" w14:paraId="46A52FC0" w14:textId="77777777">
        <w:tc>
          <w:tcPr>
            <w:tcW w:w="2287" w:type="dxa"/>
          </w:tcPr>
          <w:p w14:paraId="069F0C9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Мярка</w:t>
            </w:r>
          </w:p>
        </w:tc>
        <w:tc>
          <w:tcPr>
            <w:tcW w:w="7451" w:type="dxa"/>
          </w:tcPr>
          <w:p w14:paraId="1EB2A65E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Съвкупност от дейности, способстващи за прилагане на приоритетите на Стратегията за ВОМР</w:t>
            </w:r>
          </w:p>
        </w:tc>
      </w:tr>
      <w:tr w:rsidR="0009188E" w:rsidRPr="00A706F0" w14:paraId="50B89304" w14:textId="77777777">
        <w:tc>
          <w:tcPr>
            <w:tcW w:w="2287" w:type="dxa"/>
          </w:tcPr>
          <w:p w14:paraId="4A25BD2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Невъзстановим ДДС</w:t>
            </w:r>
          </w:p>
        </w:tc>
        <w:tc>
          <w:tcPr>
            <w:tcW w:w="7451" w:type="dxa"/>
          </w:tcPr>
          <w:p w14:paraId="24D66A4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 xml:space="preserve">Данък добавена стойност (ДДС), </w:t>
            </w:r>
            <w:proofErr w:type="spellStart"/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неподлежащ</w:t>
            </w:r>
            <w:proofErr w:type="spellEnd"/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 xml:space="preserve"> на възстановяване от компетентен орган по приходите съгласно разпоредбите на</w:t>
            </w: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 </w:t>
            </w:r>
            <w:r w:rsidRPr="00A706F0">
              <w:rPr>
                <w:rStyle w:val="newdocreferen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Закона за ДДС</w:t>
            </w: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, и представлява допустим разход съгласно настоящите условия за кандидатстване</w:t>
            </w:r>
          </w:p>
        </w:tc>
      </w:tr>
      <w:tr w:rsidR="0009188E" w:rsidRPr="00A706F0" w14:paraId="4B5E089B" w14:textId="77777777">
        <w:tc>
          <w:tcPr>
            <w:tcW w:w="2287" w:type="dxa"/>
          </w:tcPr>
          <w:p w14:paraId="53ECDD23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Наредба № 22</w:t>
            </w:r>
          </w:p>
        </w:tc>
        <w:tc>
          <w:tcPr>
            <w:tcW w:w="7451" w:type="dxa"/>
          </w:tcPr>
          <w:p w14:paraId="40EC7C01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Наредба № 22 от 2015 г. за прилагане на </w:t>
            </w:r>
            <w:proofErr w:type="spellStart"/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подмярка</w:t>
            </w:r>
            <w:proofErr w:type="spellEnd"/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 19.2 „Прилагане на операции в рамките на стратегии за Водено от общностите местно развитие” на мярка 19 „Водено от общностите местно развитие” от Програмата за развитие на селските райони за периода 2014-2020 г. </w:t>
            </w:r>
            <w:r w:rsidRPr="00A706F0"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  <w:t>(обн., ДВ, бр. 100 от 2015 г.)</w:t>
            </w:r>
          </w:p>
        </w:tc>
      </w:tr>
      <w:tr w:rsidR="0009188E" w:rsidRPr="00A706F0" w14:paraId="29190EF6" w14:textId="77777777">
        <w:tc>
          <w:tcPr>
            <w:tcW w:w="2287" w:type="dxa"/>
          </w:tcPr>
          <w:p w14:paraId="717CFEC4" w14:textId="77777777" w:rsidR="0009188E" w:rsidRPr="00A706F0" w:rsidRDefault="0009188E" w:rsidP="00A706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Наредба № 4</w:t>
            </w:r>
          </w:p>
        </w:tc>
        <w:tc>
          <w:tcPr>
            <w:tcW w:w="7451" w:type="dxa"/>
          </w:tcPr>
          <w:p w14:paraId="6346AAF3" w14:textId="77777777" w:rsidR="0009188E" w:rsidRPr="00A706F0" w:rsidRDefault="0009188E" w:rsidP="00A706F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Наредба № 4 от 30.05.2018 г. за условията и реда за изплащане, намаляване или отказ за изплащане, или за оттегляне на изплатената финансова помощ за мерките и </w:t>
            </w:r>
            <w:proofErr w:type="spellStart"/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подмерките</w:t>
            </w:r>
            <w:proofErr w:type="spellEnd"/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 по чл. 9б, т. 2 от Закона за подпомагане на земеделските производители (обн., ДВ, бр. 48 от 8.06.2018 г.)</w:t>
            </w:r>
          </w:p>
        </w:tc>
      </w:tr>
      <w:tr w:rsidR="0009188E" w:rsidRPr="00A706F0" w14:paraId="2858C21D" w14:textId="77777777">
        <w:tc>
          <w:tcPr>
            <w:tcW w:w="2287" w:type="dxa"/>
          </w:tcPr>
          <w:p w14:paraId="415FAF4F" w14:textId="77777777" w:rsidR="0009188E" w:rsidRPr="00A706F0" w:rsidRDefault="0009188E" w:rsidP="00A706F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Непреодолима сила или извънредни обстоятелства</w:t>
            </w:r>
          </w:p>
        </w:tc>
        <w:tc>
          <w:tcPr>
            <w:tcW w:w="7451" w:type="dxa"/>
          </w:tcPr>
          <w:p w14:paraId="0ED54F88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Понятие по смисъла на</w:t>
            </w: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 </w:t>
            </w:r>
            <w:r w:rsidRPr="00A706F0">
              <w:rPr>
                <w:rStyle w:val="newdocreferen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чл. 2, параграф 2 от Регламент (ЕС) № 1306/2013</w:t>
            </w: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 </w:t>
            </w: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на Европейския парламент и на Съвета от 17 декември 2013 г. относно финансирането, управлението и мониторинга на общата селскостопанска политика и за отмяна на регламенти (ЕИО) № 352/78, (ЕО) № 165/94, (ЕО) № 2799/98, (ЕО) № 814/2000, (ЕО) № 1290/2005 и (ЕО) № 485/2008 на Съвета (ОВ, L, бр. 347 от 20 декември 2013 г.)</w:t>
            </w:r>
          </w:p>
        </w:tc>
      </w:tr>
      <w:tr w:rsidR="0009188E" w:rsidRPr="00A706F0" w14:paraId="55639366" w14:textId="77777777">
        <w:tc>
          <w:tcPr>
            <w:tcW w:w="2287" w:type="dxa"/>
          </w:tcPr>
          <w:p w14:paraId="701BA4B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Нередност</w:t>
            </w:r>
          </w:p>
        </w:tc>
        <w:tc>
          <w:tcPr>
            <w:tcW w:w="7451" w:type="dxa"/>
          </w:tcPr>
          <w:p w14:paraId="6F8B7DBC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Всяко нарушение на правото на ЕС или на българското законодателство, произтичащо от действие или бездействие на икономически оператор, участващ в прилагането на европейските структурни и инвестиционни фондове, което има или би имало за последица нанасянето на вреда на бюджета на Съюза чрез </w:t>
            </w:r>
            <w:r w:rsidRPr="00A70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начисляване на неправомерен разход в бюджета на Съюза.</w:t>
            </w:r>
          </w:p>
        </w:tc>
      </w:tr>
      <w:tr w:rsidR="0009188E" w:rsidRPr="00A706F0" w14:paraId="1858CB51" w14:textId="77777777">
        <w:tc>
          <w:tcPr>
            <w:tcW w:w="2287" w:type="dxa"/>
          </w:tcPr>
          <w:p w14:paraId="681AA4DE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Обособена част от одобрения проект</w:t>
            </w:r>
          </w:p>
        </w:tc>
        <w:tc>
          <w:tcPr>
            <w:tcW w:w="7451" w:type="dxa"/>
          </w:tcPr>
          <w:p w14:paraId="6133B94E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  <w:t>Завършен етап на изпълнение на инвестицията или дейностите по проекта, който е обособен и е доведен до самостоятелна степен на завършеност</w:t>
            </w:r>
          </w:p>
        </w:tc>
      </w:tr>
      <w:tr w:rsidR="0009188E" w:rsidRPr="00A706F0" w14:paraId="69A5E053" w14:textId="77777777">
        <w:tc>
          <w:tcPr>
            <w:tcW w:w="2287" w:type="dxa"/>
          </w:tcPr>
          <w:p w14:paraId="217C9E12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Оперативни разходи</w:t>
            </w:r>
          </w:p>
        </w:tc>
        <w:tc>
          <w:tcPr>
            <w:tcW w:w="7451" w:type="dxa"/>
          </w:tcPr>
          <w:p w14:paraId="44C8E27E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>Административните разходи и разходите, свързани с поддръжка, наеми, застраховка, текущ ремонт с поддръжка и експлоатация на активите.</w:t>
            </w:r>
          </w:p>
        </w:tc>
      </w:tr>
      <w:tr w:rsidR="0009188E" w:rsidRPr="00A706F0" w14:paraId="3954DCAA" w14:textId="77777777">
        <w:tc>
          <w:tcPr>
            <w:tcW w:w="2287" w:type="dxa"/>
          </w:tcPr>
          <w:p w14:paraId="1B9BC737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</w:rPr>
              <w:t>Оттегляне</w:t>
            </w:r>
          </w:p>
        </w:tc>
        <w:tc>
          <w:tcPr>
            <w:tcW w:w="7451" w:type="dxa"/>
          </w:tcPr>
          <w:p w14:paraId="42365482" w14:textId="77777777" w:rsidR="0009188E" w:rsidRPr="00A706F0" w:rsidRDefault="0009188E" w:rsidP="00A706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  <w:t>Действия на ДФЗ - РА, по възстановяване на изплатена безвъзмездна финансова помощ.</w:t>
            </w:r>
          </w:p>
        </w:tc>
      </w:tr>
      <w:tr w:rsidR="0009188E" w:rsidRPr="00A706F0" w14:paraId="11BCCAAB" w14:textId="77777777">
        <w:tc>
          <w:tcPr>
            <w:tcW w:w="2287" w:type="dxa"/>
          </w:tcPr>
          <w:p w14:paraId="07A22CA5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ПМС 160</w:t>
            </w:r>
          </w:p>
        </w:tc>
        <w:tc>
          <w:tcPr>
            <w:tcW w:w="7451" w:type="dxa"/>
          </w:tcPr>
          <w:p w14:paraId="739762F8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160 от 1  юли 2016 г. за определяне на  </w:t>
            </w: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правилата за разглеждане и оценяване на оферти и сключването на договорите в процедурата за избор на публична покана от бенефициенти на безвъзмездна финансова помощ от европейските структурни и инвестиционни фондове.</w:t>
            </w:r>
          </w:p>
        </w:tc>
      </w:tr>
      <w:tr w:rsidR="0009188E" w:rsidRPr="00A706F0" w14:paraId="1B331252" w14:textId="77777777">
        <w:tc>
          <w:tcPr>
            <w:tcW w:w="2287" w:type="dxa"/>
          </w:tcPr>
          <w:p w14:paraId="12B7BE4B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Публична финансова помощ</w:t>
            </w:r>
          </w:p>
        </w:tc>
        <w:tc>
          <w:tcPr>
            <w:tcW w:w="7451" w:type="dxa"/>
          </w:tcPr>
          <w:p w14:paraId="2E0BF141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  <w:t>Всеки обществен дял във финансирането на дейности, източник на който е бюджетът на държавата, на регионалните или местните власти, на Европейската общност, както и всеки подобен разход. Всеки дял във финансирането на дейности, чийто произход е бюджетът на обществени юридически лица или сдружения на една или повече регионални или местни власти по смисъла на Директива 2004/18/ЕО на Европейския парламент и на Съвета от 31 март 2004 г.</w:t>
            </w:r>
            <w:r w:rsidRPr="00A706F0">
              <w:rPr>
                <w:sz w:val="24"/>
                <w:szCs w:val="24"/>
                <w:highlight w:val="white"/>
                <w:shd w:val="clear" w:color="auto" w:fill="FEFEFE"/>
              </w:rPr>
              <w:t xml:space="preserve"> </w:t>
            </w:r>
            <w:r w:rsidRPr="00A706F0"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EFEFE"/>
              </w:rPr>
              <w:t>относно координирането на процедурите за възлагане на обществени поръчки за строителство, доставки и услуги, ще се разглежда като обществен дял.</w:t>
            </w:r>
          </w:p>
        </w:tc>
      </w:tr>
      <w:tr w:rsidR="0009188E" w:rsidRPr="00A706F0" w14:paraId="301FC0CC" w14:textId="77777777">
        <w:tc>
          <w:tcPr>
            <w:tcW w:w="2287" w:type="dxa"/>
          </w:tcPr>
          <w:p w14:paraId="1152A71D" w14:textId="77777777" w:rsidR="0009188E" w:rsidRPr="00A706F0" w:rsidRDefault="0009188E" w:rsidP="00A706F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Регламент (EC) № 1305/2013</w:t>
            </w:r>
          </w:p>
        </w:tc>
        <w:tc>
          <w:tcPr>
            <w:tcW w:w="7451" w:type="dxa"/>
          </w:tcPr>
          <w:p w14:paraId="2AE1B66A" w14:textId="77777777" w:rsidR="0009188E" w:rsidRPr="00A706F0" w:rsidRDefault="0009188E" w:rsidP="00A706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A70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Регламент (ЕС) № 1305/2013 на Европейския парламент и на Съвета от 17 декември 2013 година относно подпомагане на развитието на селските райони от Европейския земеделски фонд за развитие на селските райони (ЕЗФРСР) и за отмяна на Регламент (ЕО) № 1698/2005 на Съвета</w:t>
            </w:r>
          </w:p>
        </w:tc>
      </w:tr>
      <w:tr w:rsidR="0009188E" w:rsidRPr="00A706F0" w14:paraId="68163231" w14:textId="77777777">
        <w:tc>
          <w:tcPr>
            <w:tcW w:w="2287" w:type="dxa"/>
          </w:tcPr>
          <w:p w14:paraId="4D34261A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0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EFEFE"/>
              </w:rPr>
              <w:t>Финансова помощ</w:t>
            </w:r>
          </w:p>
        </w:tc>
        <w:tc>
          <w:tcPr>
            <w:tcW w:w="7451" w:type="dxa"/>
          </w:tcPr>
          <w:p w14:paraId="64A6A509" w14:textId="77777777" w:rsidR="0009188E" w:rsidRPr="00A706F0" w:rsidRDefault="0009188E" w:rsidP="00A706F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</w:pPr>
            <w:r w:rsidRPr="00A706F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Б</w:t>
            </w:r>
            <w:r w:rsidRPr="00A70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</w:rPr>
              <w:t>езвъзмездна финансова помощ по смисъла на Закона за управление на средствата от Европейските структурни и инвестиционни фондове.</w:t>
            </w:r>
          </w:p>
        </w:tc>
      </w:tr>
    </w:tbl>
    <w:p w14:paraId="36907F88" w14:textId="77777777" w:rsidR="0009188E" w:rsidRDefault="0009188E" w:rsidP="002459AF"/>
    <w:p w14:paraId="6079564D" w14:textId="77777777" w:rsidR="0009188E" w:rsidRDefault="0009188E" w:rsidP="002459AF"/>
    <w:p w14:paraId="29F0B645" w14:textId="77777777" w:rsidR="0009188E" w:rsidRDefault="0009188E" w:rsidP="002459AF"/>
    <w:p w14:paraId="128D36EE" w14:textId="77777777" w:rsidR="0009188E" w:rsidRDefault="0009188E" w:rsidP="002459AF"/>
    <w:p w14:paraId="4E811556" w14:textId="77777777" w:rsidR="0009188E" w:rsidRDefault="0009188E" w:rsidP="002459AF"/>
    <w:p w14:paraId="491C6C05" w14:textId="77777777" w:rsidR="0009188E" w:rsidRDefault="0009188E" w:rsidP="002459AF"/>
    <w:p w14:paraId="6268C53F" w14:textId="77777777" w:rsidR="0009188E" w:rsidRDefault="0009188E" w:rsidP="00D730EF">
      <w:pPr>
        <w:pStyle w:val="1"/>
      </w:pPr>
      <w:bookmarkStart w:id="1" w:name="_Toc520199165"/>
      <w:r w:rsidRPr="00537289">
        <w:lastRenderedPageBreak/>
        <w:t xml:space="preserve">1. </w:t>
      </w:r>
      <w:r w:rsidRPr="00BC6508">
        <w:t>ОБОСНОВКА</w:t>
      </w:r>
      <w:bookmarkEnd w:id="1"/>
    </w:p>
    <w:p w14:paraId="6863DC06" w14:textId="77777777" w:rsidR="0009188E" w:rsidRPr="00222CE7" w:rsidRDefault="0009188E" w:rsidP="00222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Прилагането на мярка 6.4.1</w:t>
      </w:r>
      <w:r w:rsidRPr="00FC45E4">
        <w:rPr>
          <w:rFonts w:ascii="Times New Roman" w:hAnsi="Times New Roman" w:cs="Times New Roman"/>
          <w:sz w:val="24"/>
          <w:szCs w:val="24"/>
        </w:rPr>
        <w:t xml:space="preserve"> </w:t>
      </w:r>
      <w:r w:rsidRPr="007B1509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Инвестиции в подкрепа на неземеделски дейности</w:t>
      </w:r>
      <w:r w:rsidRPr="007B150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Pr="00FC45E4">
        <w:rPr>
          <w:rFonts w:ascii="Times New Roman" w:hAnsi="Times New Roman" w:cs="Times New Roman"/>
          <w:sz w:val="24"/>
          <w:szCs w:val="24"/>
        </w:rPr>
        <w:t xml:space="preserve"> Стратегията за Водено от общностите местно развитие на</w:t>
      </w:r>
      <w:r>
        <w:rPr>
          <w:rFonts w:ascii="Times New Roman" w:hAnsi="Times New Roman" w:cs="Times New Roman"/>
          <w:sz w:val="24"/>
          <w:szCs w:val="24"/>
        </w:rPr>
        <w:t xml:space="preserve">  СНЦ „МИГ-Айтос</w:t>
      </w:r>
      <w:r w:rsidRPr="00FC45E4">
        <w:rPr>
          <w:rFonts w:ascii="Times New Roman" w:hAnsi="Times New Roman" w:cs="Times New Roman"/>
          <w:sz w:val="24"/>
          <w:szCs w:val="24"/>
        </w:rPr>
        <w:t>” це</w:t>
      </w:r>
      <w:r>
        <w:rPr>
          <w:rFonts w:ascii="Times New Roman" w:hAnsi="Times New Roman" w:cs="Times New Roman"/>
          <w:sz w:val="24"/>
          <w:szCs w:val="24"/>
        </w:rPr>
        <w:t>ли                          н</w:t>
      </w:r>
      <w:r w:rsidRPr="006E00F1">
        <w:rPr>
          <w:rFonts w:ascii="Times New Roman" w:hAnsi="Times New Roman" w:cs="Times New Roman"/>
          <w:sz w:val="24"/>
          <w:szCs w:val="24"/>
        </w:rPr>
        <w:t>асърчаване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6E00F1">
        <w:rPr>
          <w:rFonts w:ascii="Times New Roman" w:hAnsi="Times New Roman" w:cs="Times New Roman"/>
          <w:sz w:val="24"/>
          <w:szCs w:val="24"/>
        </w:rPr>
        <w:t xml:space="preserve"> на предприемачеството и развитие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6E00F1">
        <w:rPr>
          <w:rFonts w:ascii="Times New Roman" w:hAnsi="Times New Roman" w:cs="Times New Roman"/>
          <w:sz w:val="24"/>
          <w:szCs w:val="24"/>
        </w:rPr>
        <w:t xml:space="preserve"> на неземеделски бизнес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FCBFB9" w14:textId="77777777" w:rsidR="0009188E" w:rsidRDefault="0009188E" w:rsidP="002459AF">
      <w:pPr>
        <w:jc w:val="both"/>
        <w:rPr>
          <w:rFonts w:ascii="Times New Roman" w:hAnsi="Times New Roman" w:cs="Times New Roman"/>
          <w:sz w:val="24"/>
          <w:szCs w:val="24"/>
        </w:rPr>
      </w:pPr>
      <w:r w:rsidRPr="00E76616">
        <w:rPr>
          <w:rFonts w:ascii="Times New Roman" w:hAnsi="Times New Roman" w:cs="Times New Roman"/>
          <w:sz w:val="24"/>
          <w:szCs w:val="24"/>
        </w:rPr>
        <w:t>Указанията за изпълнение на проекти</w:t>
      </w:r>
      <w:r>
        <w:rPr>
          <w:rFonts w:ascii="Times New Roman" w:hAnsi="Times New Roman" w:cs="Times New Roman"/>
          <w:sz w:val="24"/>
          <w:szCs w:val="24"/>
        </w:rPr>
        <w:t xml:space="preserve"> по мярката</w:t>
      </w:r>
      <w:r w:rsidRPr="00E76616">
        <w:rPr>
          <w:rFonts w:ascii="Times New Roman" w:hAnsi="Times New Roman" w:cs="Times New Roman"/>
          <w:sz w:val="24"/>
          <w:szCs w:val="24"/>
        </w:rPr>
        <w:t xml:space="preserve"> са неразделна част от документацията по чл.26, ал.1 на ЗУСЕФ</w:t>
      </w:r>
      <w:r>
        <w:rPr>
          <w:rFonts w:ascii="Times New Roman" w:hAnsi="Times New Roman" w:cs="Times New Roman"/>
          <w:sz w:val="24"/>
          <w:szCs w:val="24"/>
        </w:rPr>
        <w:t>СУ</w:t>
      </w:r>
      <w:r w:rsidRPr="00E76616">
        <w:rPr>
          <w:rFonts w:ascii="Times New Roman" w:hAnsi="Times New Roman" w:cs="Times New Roman"/>
          <w:sz w:val="24"/>
          <w:szCs w:val="24"/>
        </w:rPr>
        <w:t xml:space="preserve"> за настоящата процедура за подбор на проекти за предоставяне на безвъзмездна финансова помощ по </w:t>
      </w:r>
      <w:r>
        <w:rPr>
          <w:rFonts w:ascii="Times New Roman" w:hAnsi="Times New Roman" w:cs="Times New Roman"/>
          <w:sz w:val="24"/>
          <w:szCs w:val="24"/>
        </w:rPr>
        <w:t>мярка 6.4.1</w:t>
      </w:r>
      <w:r w:rsidRPr="00FC45E4">
        <w:rPr>
          <w:rFonts w:ascii="Times New Roman" w:hAnsi="Times New Roman" w:cs="Times New Roman"/>
          <w:sz w:val="24"/>
          <w:szCs w:val="24"/>
        </w:rPr>
        <w:t xml:space="preserve"> </w:t>
      </w:r>
      <w:r w:rsidRPr="007B1509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Инвестиции в подкрепа на неземеделски дейности</w:t>
      </w:r>
      <w:r w:rsidRPr="007B1509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</w:rPr>
        <w:t xml:space="preserve">  от</w:t>
      </w:r>
      <w:r w:rsidRPr="00FC45E4">
        <w:rPr>
          <w:rFonts w:ascii="Times New Roman" w:hAnsi="Times New Roman" w:cs="Times New Roman"/>
          <w:sz w:val="24"/>
          <w:szCs w:val="24"/>
        </w:rPr>
        <w:t xml:space="preserve"> Стратегията за Водено от общностите местно развитие на</w:t>
      </w:r>
      <w:r>
        <w:rPr>
          <w:rFonts w:ascii="Times New Roman" w:hAnsi="Times New Roman" w:cs="Times New Roman"/>
          <w:sz w:val="24"/>
          <w:szCs w:val="24"/>
        </w:rPr>
        <w:t xml:space="preserve">  СНЦ „МИГ-  Айтос</w:t>
      </w:r>
      <w:r w:rsidRPr="00FC45E4">
        <w:rPr>
          <w:rFonts w:ascii="Times New Roman" w:hAnsi="Times New Roman" w:cs="Times New Roman"/>
          <w:sz w:val="24"/>
          <w:szCs w:val="24"/>
        </w:rPr>
        <w:t>”</w:t>
      </w:r>
    </w:p>
    <w:p w14:paraId="50540B7A" w14:textId="77777777" w:rsidR="0009188E" w:rsidRPr="00E76616" w:rsidRDefault="0009188E" w:rsidP="002459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Настоящите указания отчитат изискванията на   Наредба № 4 от 30 май 2018 година за условията и реда за изплащане, намаляване или отказ за изплащане, или за оттегляне на изплатената финансова помощ за мерките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подмерките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по чл.9б т.2 Закона за подпомагане на земеделските производители, издадена от  министъра на земеделието, храните и горите  (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обн.ДВ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бр. 48 от 8 юни 2018г)</w:t>
      </w:r>
    </w:p>
    <w:p w14:paraId="4349170B" w14:textId="77777777" w:rsidR="0009188E" w:rsidRDefault="0009188E" w:rsidP="002459AF">
      <w:pPr>
        <w:pStyle w:val="1"/>
      </w:pPr>
      <w:bookmarkStart w:id="2" w:name="_Toc520199166"/>
      <w:r w:rsidRPr="007C4837">
        <w:t xml:space="preserve">2. </w:t>
      </w:r>
      <w:r>
        <w:t>СКЛЮЧВАНЕ НА ДОГОВОР</w:t>
      </w:r>
      <w:bookmarkEnd w:id="2"/>
      <w:r w:rsidRPr="007C4837">
        <w:t xml:space="preserve"> </w:t>
      </w:r>
    </w:p>
    <w:p w14:paraId="6605E506" w14:textId="77777777" w:rsidR="0009188E" w:rsidRPr="00D84391" w:rsidRDefault="0009188E" w:rsidP="00BB614A">
      <w:pPr>
        <w:jc w:val="both"/>
        <w:rPr>
          <w:rFonts w:ascii="Times New Roman" w:hAnsi="Times New Roman" w:cs="Times New Roman"/>
          <w:sz w:val="24"/>
          <w:szCs w:val="24"/>
        </w:rPr>
      </w:pPr>
      <w:r w:rsidRPr="00D84391">
        <w:rPr>
          <w:rFonts w:ascii="Times New Roman" w:hAnsi="Times New Roman" w:cs="Times New Roman"/>
          <w:sz w:val="24"/>
          <w:szCs w:val="24"/>
        </w:rPr>
        <w:t>За одобрените със заповед на изпълнителния директор на ДФЗ процедури на МИГ за избор на проектни предложения ДФЗ прави окончателна проверка за допустимост и за съответствие на предложените за финансиране проектни предложения към съответния подбор към стратегия за ВОМР, с европейското право и националните правила, ПРСР 2014 - 2020 г. и със стратегията за ВОМР, с правилата за държавни помощи, включително извършва проверка за двойно финансиране, за основателност на предложените за финансиране разходи и други в срок до 1 месец след приключване на проверката за спазване на процедурата по подбор на проектни предложения.</w:t>
      </w:r>
    </w:p>
    <w:p w14:paraId="0B3003D4" w14:textId="77777777" w:rsidR="0009188E" w:rsidRPr="00BB614A" w:rsidRDefault="0009188E" w:rsidP="00BB614A">
      <w:pPr>
        <w:jc w:val="both"/>
        <w:rPr>
          <w:rFonts w:ascii="Times New Roman" w:hAnsi="Times New Roman" w:cs="Times New Roman"/>
          <w:sz w:val="24"/>
          <w:szCs w:val="24"/>
        </w:rPr>
      </w:pPr>
      <w:r w:rsidRPr="00BB614A">
        <w:rPr>
          <w:rFonts w:ascii="Times New Roman" w:hAnsi="Times New Roman" w:cs="Times New Roman"/>
          <w:sz w:val="24"/>
          <w:szCs w:val="24"/>
        </w:rPr>
        <w:t xml:space="preserve">При установена неяснота, неточност и непълнота при разглеждането на представените проектни предложения ДФЗ уведомява чрез ИСУН 2020 писмено кандидата и МИГ, като в срок до 10 работни дни от датата на уведомяването кандидатът може да представи допълнителна информация и/или документи. </w:t>
      </w:r>
    </w:p>
    <w:p w14:paraId="4C0F9E07" w14:textId="77777777" w:rsidR="0009188E" w:rsidRPr="00BB614A" w:rsidRDefault="0009188E" w:rsidP="00BB614A">
      <w:pPr>
        <w:jc w:val="both"/>
        <w:rPr>
          <w:rFonts w:ascii="Times New Roman" w:hAnsi="Times New Roman" w:cs="Times New Roman"/>
          <w:sz w:val="24"/>
          <w:szCs w:val="24"/>
        </w:rPr>
      </w:pPr>
      <w:r w:rsidRPr="00BB614A">
        <w:rPr>
          <w:rFonts w:ascii="Times New Roman" w:hAnsi="Times New Roman" w:cs="Times New Roman"/>
          <w:sz w:val="24"/>
          <w:szCs w:val="24"/>
        </w:rPr>
        <w:t xml:space="preserve">Когато кандидатът не отстрани установените неясноти, неточности и </w:t>
      </w:r>
      <w:proofErr w:type="spellStart"/>
      <w:r w:rsidRPr="00BB614A">
        <w:rPr>
          <w:rFonts w:ascii="Times New Roman" w:hAnsi="Times New Roman" w:cs="Times New Roman"/>
          <w:sz w:val="24"/>
          <w:szCs w:val="24"/>
        </w:rPr>
        <w:t>непълноти</w:t>
      </w:r>
      <w:proofErr w:type="spellEnd"/>
      <w:r w:rsidRPr="00BB614A">
        <w:rPr>
          <w:rFonts w:ascii="Times New Roman" w:hAnsi="Times New Roman" w:cs="Times New Roman"/>
          <w:sz w:val="24"/>
          <w:szCs w:val="24"/>
        </w:rPr>
        <w:t xml:space="preserve"> или не представи документи в срок до 10 работни дни от датата на уведомяване или представи документи, които не са изрично изискани, същите не се вземат предвид при последващата обработка на проектното предложение и размерът на финансовата помощ може да бъде намален.</w:t>
      </w:r>
    </w:p>
    <w:p w14:paraId="0E2E4D5C" w14:textId="77777777" w:rsidR="0009188E" w:rsidRPr="00BC6508" w:rsidRDefault="0009188E" w:rsidP="002459AF">
      <w:pPr>
        <w:jc w:val="both"/>
        <w:rPr>
          <w:rFonts w:ascii="Times New Roman" w:hAnsi="Times New Roman" w:cs="Times New Roman"/>
          <w:sz w:val="24"/>
          <w:szCs w:val="24"/>
        </w:rPr>
      </w:pPr>
      <w:r w:rsidRPr="00BC6508">
        <w:rPr>
          <w:rFonts w:ascii="Times New Roman" w:hAnsi="Times New Roman" w:cs="Times New Roman"/>
          <w:sz w:val="24"/>
          <w:szCs w:val="24"/>
        </w:rPr>
        <w:t>1. Преди издаване на заповед за одобрение на проектното предложение ДФЗ изисква от кандидата да представи в срок до 10 работни дни от уведомяването:</w:t>
      </w:r>
    </w:p>
    <w:p w14:paraId="215A7B98" w14:textId="77777777" w:rsidR="0009188E" w:rsidRPr="00C4398D" w:rsidRDefault="0009188E" w:rsidP="00105DA3">
      <w:pPr>
        <w:pStyle w:val="a6"/>
        <w:numPr>
          <w:ilvl w:val="0"/>
          <w:numId w:val="3"/>
        </w:numPr>
        <w:spacing w:line="276" w:lineRule="auto"/>
        <w:ind w:left="720"/>
        <w:jc w:val="both"/>
      </w:pPr>
      <w:r w:rsidRPr="00BC6508">
        <w:lastRenderedPageBreak/>
        <w:t xml:space="preserve">Свидетелство за съдимост </w:t>
      </w:r>
      <w:r>
        <w:t>от представляващия/те кандидата</w:t>
      </w:r>
      <w:r w:rsidRPr="00C4398D">
        <w:t>, издадено не по-късно от 6 месеца преди представянето му;</w:t>
      </w:r>
    </w:p>
    <w:p w14:paraId="27444066" w14:textId="77777777" w:rsidR="0009188E" w:rsidRPr="00105DA3" w:rsidRDefault="0009188E" w:rsidP="00105DA3">
      <w:pPr>
        <w:pStyle w:val="a6"/>
        <w:numPr>
          <w:ilvl w:val="0"/>
          <w:numId w:val="3"/>
        </w:numPr>
        <w:spacing w:line="276" w:lineRule="auto"/>
        <w:ind w:left="720"/>
        <w:jc w:val="both"/>
      </w:pPr>
      <w:r w:rsidRPr="00157FC3">
        <w:t xml:space="preserve">Декларация за липса на основания за отстраняване (съгласно Приложение № 3 от </w:t>
      </w:r>
      <w:r w:rsidRPr="00644E63">
        <w:t>Документи за попълване) от представляващия/те кандидата и от лицата с правомощия за вземане на решения или контрол по отношение на кандидата - да</w:t>
      </w:r>
      <w:r>
        <w:t>тирана, подписана и подпечатана;</w:t>
      </w:r>
    </w:p>
    <w:p w14:paraId="00675C28" w14:textId="77777777" w:rsidR="0009188E" w:rsidRPr="00BB614A" w:rsidRDefault="0009188E" w:rsidP="00105DA3">
      <w:pPr>
        <w:pStyle w:val="a6"/>
        <w:numPr>
          <w:ilvl w:val="0"/>
          <w:numId w:val="3"/>
        </w:numPr>
        <w:spacing w:line="276" w:lineRule="auto"/>
        <w:ind w:left="720"/>
        <w:jc w:val="both"/>
      </w:pPr>
      <w:r w:rsidRPr="00534CA2">
        <w:t>Декларация за нередности съгласно приложение № 10 от Наредба</w:t>
      </w:r>
      <w:r>
        <w:t xml:space="preserve"> №</w:t>
      </w:r>
      <w:r w:rsidRPr="00534CA2">
        <w:t xml:space="preserve"> 22 </w:t>
      </w:r>
      <w:r>
        <w:t>от представляващия/те кандидат – Приложение № 4</w:t>
      </w:r>
      <w:r w:rsidRPr="00534CA2">
        <w:t xml:space="preserve"> от Условията за кандидатстване;</w:t>
      </w:r>
    </w:p>
    <w:p w14:paraId="18470881" w14:textId="77777777" w:rsidR="0009188E" w:rsidRDefault="0009188E" w:rsidP="002459AF">
      <w:pPr>
        <w:jc w:val="both"/>
        <w:rPr>
          <w:rFonts w:ascii="Times New Roman" w:hAnsi="Times New Roman" w:cs="Times New Roman"/>
          <w:sz w:val="24"/>
          <w:szCs w:val="24"/>
        </w:rPr>
      </w:pPr>
      <w:r w:rsidRPr="00BC6508">
        <w:rPr>
          <w:rFonts w:ascii="Times New Roman" w:hAnsi="Times New Roman" w:cs="Times New Roman"/>
          <w:sz w:val="24"/>
          <w:szCs w:val="24"/>
        </w:rPr>
        <w:t>2. В срок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Pr="00BC6508">
        <w:rPr>
          <w:rFonts w:ascii="Times New Roman" w:hAnsi="Times New Roman" w:cs="Times New Roman"/>
          <w:sz w:val="24"/>
          <w:szCs w:val="24"/>
        </w:rPr>
        <w:t xml:space="preserve"> 15 работни дни от датата на получаване на заповедта за предоставяне на финансова помощ кандидатът има право да сключи тристранен договор с ДФЗ и с МИГ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C6508">
        <w:rPr>
          <w:rFonts w:ascii="Times New Roman" w:hAnsi="Times New Roman" w:cs="Times New Roman"/>
          <w:sz w:val="24"/>
          <w:szCs w:val="24"/>
        </w:rPr>
        <w:t>. При неявяване на кандидата в този срок за подписване на договор за предоставяне на финансова помощ той губи правото на подпомагане по тази процедура, но може да кандидатства отново за финансиране на същата дейност в следваща процедура.</w:t>
      </w:r>
    </w:p>
    <w:p w14:paraId="781E0983" w14:textId="77777777" w:rsidR="0009188E" w:rsidRPr="00C11F64" w:rsidRDefault="0009188E" w:rsidP="00C11F64">
      <w:pPr>
        <w:pStyle w:val="Default"/>
        <w:spacing w:before="57" w:after="57" w:line="276" w:lineRule="auto"/>
        <w:jc w:val="both"/>
      </w:pPr>
      <w:r>
        <w:t xml:space="preserve">3. </w:t>
      </w:r>
      <w:r w:rsidRPr="00C11F64">
        <w:t xml:space="preserve"> </w:t>
      </w:r>
      <w:r w:rsidRPr="0042247C">
        <w:t>Всеки бенефициент се задължава след сключване на Административен договор за БФП да създаде „код за достъп“ в секция „Договори“ в ИСУН с права „четене“ на служител/и на</w:t>
      </w:r>
      <w:r>
        <w:t xml:space="preserve"> МИГ –Айтос </w:t>
      </w:r>
      <w:r w:rsidRPr="0042247C">
        <w:t>във връзка с изпълнение на задълженията им по чл. 51 на ПМС 161/2016.</w:t>
      </w:r>
    </w:p>
    <w:p w14:paraId="335FEE31" w14:textId="77777777" w:rsidR="0009188E" w:rsidRPr="00C4398D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4398D">
        <w:rPr>
          <w:rFonts w:ascii="Times New Roman" w:hAnsi="Times New Roman" w:cs="Times New Roman"/>
          <w:color w:val="000000"/>
          <w:sz w:val="24"/>
          <w:szCs w:val="24"/>
        </w:rPr>
        <w:t>Получателят може да подаде заявление за промяна на вече сключения договор за предоставяне на финансова помощ чрез ИСУН. Към заявлението се прилагат доказателствата, необходими за преценката на основателността му.</w:t>
      </w:r>
    </w:p>
    <w:p w14:paraId="0241A6BF" w14:textId="77777777" w:rsidR="0009188E" w:rsidRPr="00C4398D" w:rsidRDefault="0009188E" w:rsidP="002459AF">
      <w:pPr>
        <w:shd w:val="clear" w:color="auto" w:fill="FEFEFE"/>
        <w:rPr>
          <w:rFonts w:ascii="Times New Roman" w:hAnsi="Times New Roman" w:cs="Times New Roman"/>
          <w:color w:val="000000"/>
          <w:sz w:val="24"/>
          <w:szCs w:val="24"/>
        </w:rPr>
      </w:pPr>
      <w:r w:rsidRPr="00C4398D">
        <w:rPr>
          <w:rFonts w:ascii="Times New Roman" w:hAnsi="Times New Roman" w:cs="Times New Roman"/>
          <w:color w:val="000000"/>
          <w:sz w:val="24"/>
          <w:szCs w:val="24"/>
        </w:rPr>
        <w:t xml:space="preserve"> Не се допуска изменение и/или допълнение на договора за финансова помощ, което:</w:t>
      </w:r>
    </w:p>
    <w:p w14:paraId="2BA691CE" w14:textId="77777777" w:rsidR="0009188E" w:rsidRPr="00C4398D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C4398D">
        <w:rPr>
          <w:color w:val="000000"/>
        </w:rPr>
        <w:t>1. засяга основната цел на дейността и/или променя предназначението на инвестицията съгласно одобрения проект;</w:t>
      </w:r>
    </w:p>
    <w:p w14:paraId="303449F5" w14:textId="77777777" w:rsidR="0009188E" w:rsidRPr="00C4398D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C4398D">
        <w:rPr>
          <w:color w:val="000000"/>
        </w:rPr>
        <w:t>2. води до несъответствие с целите, дейностите, изискванията и критериите за оценка;</w:t>
      </w:r>
    </w:p>
    <w:p w14:paraId="6105F65F" w14:textId="77777777" w:rsidR="0009188E" w:rsidRPr="00C4398D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C4398D">
        <w:rPr>
          <w:color w:val="000000"/>
        </w:rPr>
        <w:t>3. води до увеличение на стойността на договорената финансова помощ.</w:t>
      </w:r>
    </w:p>
    <w:p w14:paraId="3CC98775" w14:textId="77777777" w:rsidR="0009188E" w:rsidRPr="00C4398D" w:rsidRDefault="0009188E" w:rsidP="002459AF">
      <w:pPr>
        <w:pStyle w:val="a6"/>
        <w:shd w:val="clear" w:color="auto" w:fill="FEFEFE"/>
        <w:spacing w:line="276" w:lineRule="auto"/>
        <w:rPr>
          <w:color w:val="000000"/>
        </w:rPr>
      </w:pPr>
    </w:p>
    <w:p w14:paraId="1A5E7164" w14:textId="77777777" w:rsidR="0009188E" w:rsidRPr="00C4398D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398D">
        <w:rPr>
          <w:rFonts w:ascii="Times New Roman" w:hAnsi="Times New Roman" w:cs="Times New Roman"/>
          <w:color w:val="000000"/>
          <w:sz w:val="24"/>
          <w:szCs w:val="24"/>
        </w:rPr>
        <w:t>Местната инициативна група уведомява чрез ИСУН ДФЗ за одобреното заявление за промяна на договора за предоставяне на финансова помощ в ДФЗ не по-късно от два месеца преди изтичането на срока на договора с получателя на финансова помощ.</w:t>
      </w:r>
    </w:p>
    <w:p w14:paraId="3430D3A8" w14:textId="77777777" w:rsidR="0009188E" w:rsidRPr="00E76616" w:rsidRDefault="0009188E" w:rsidP="002459AF">
      <w:pPr>
        <w:pStyle w:val="1"/>
      </w:pPr>
      <w:bookmarkStart w:id="3" w:name="_Toc520199167"/>
      <w:r>
        <w:t xml:space="preserve">3. ТЕХНИЧЕСКО ИЗПЪЛНЕНИЕ НА </w:t>
      </w:r>
      <w:r w:rsidRPr="00C4398D">
        <w:t xml:space="preserve"> ПРОЕКТИТЕ</w:t>
      </w:r>
      <w:bookmarkEnd w:id="3"/>
      <w:r w:rsidRPr="00C4398D">
        <w:t xml:space="preserve"> </w:t>
      </w:r>
    </w:p>
    <w:p w14:paraId="5034B510" w14:textId="77777777" w:rsidR="0009188E" w:rsidRPr="00BB614A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8E7">
        <w:rPr>
          <w:rFonts w:ascii="Times New Roman" w:hAnsi="Times New Roman" w:cs="Times New Roman"/>
          <w:color w:val="000000"/>
          <w:sz w:val="24"/>
          <w:szCs w:val="24"/>
        </w:rPr>
        <w:t>Получателят на финансовата помощ изпълнява проекта в съответствие с нормативните и договорните правила при спазване на условията на ПРСР 2014-2020, предоставяща финансовата помощ. Крайният срок за изпълнение на дейностите по проектите към стратегия за ВОМР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финансирани от ЕЗФРСР </w:t>
      </w:r>
      <w:r w:rsidRPr="00BA08E7">
        <w:rPr>
          <w:rFonts w:ascii="Times New Roman" w:hAnsi="Times New Roman" w:cs="Times New Roman"/>
          <w:color w:val="000000"/>
          <w:sz w:val="24"/>
          <w:szCs w:val="24"/>
        </w:rPr>
        <w:t xml:space="preserve"> е до 30 юни 2023 г. </w:t>
      </w:r>
    </w:p>
    <w:p w14:paraId="11130945" w14:textId="77777777" w:rsidR="0009188E" w:rsidRPr="00BA08E7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8E7">
        <w:rPr>
          <w:rFonts w:ascii="Times New Roman" w:hAnsi="Times New Roman" w:cs="Times New Roman"/>
          <w:color w:val="000000"/>
          <w:sz w:val="24"/>
          <w:szCs w:val="24"/>
        </w:rPr>
        <w:t>Получателят на финансова помощ е длъжен незабавно да уве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доми </w:t>
      </w:r>
      <w:r w:rsidRPr="00AA0C9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УО на ПРСР 2014-2020, </w:t>
      </w:r>
      <w:r w:rsidRPr="00BA08E7">
        <w:rPr>
          <w:rFonts w:ascii="Times New Roman" w:hAnsi="Times New Roman" w:cs="Times New Roman"/>
          <w:color w:val="000000"/>
          <w:sz w:val="24"/>
          <w:szCs w:val="24"/>
        </w:rPr>
        <w:t xml:space="preserve">ДФЗ  и МИГ за всяко обстоятелство, което би могло да възпрепятства или забави осъществяването на дейностите по проекта. Страните по договора не отговарят за </w:t>
      </w:r>
      <w:r w:rsidRPr="00BA08E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неизпълнение на задължение, ако то се дължи на непреодолима сила или извънредно обстоятелство. В този случай 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датата, на която получателят или упълномощеното лице е в състояние да го направи. Срокът се смята спазен, ако информацията и/или документите са депозирани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деловодството на ДФЗ </w:t>
      </w:r>
      <w:r w:rsidRPr="00BA08E7">
        <w:rPr>
          <w:rFonts w:ascii="Times New Roman" w:hAnsi="Times New Roman" w:cs="Times New Roman"/>
          <w:color w:val="000000"/>
          <w:sz w:val="24"/>
          <w:szCs w:val="24"/>
        </w:rPr>
        <w:t xml:space="preserve"> в посочения срок.</w:t>
      </w:r>
    </w:p>
    <w:p w14:paraId="22576978" w14:textId="77777777" w:rsidR="0009188E" w:rsidRPr="00BA08E7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8E7">
        <w:rPr>
          <w:rFonts w:ascii="Times New Roman" w:hAnsi="Times New Roman" w:cs="Times New Roman"/>
          <w:color w:val="000000"/>
          <w:sz w:val="24"/>
          <w:szCs w:val="24"/>
        </w:rPr>
        <w:t>Получателят на финансовата помощ е длъжен да води всички финансови операции, свързани с подпомаганите дейности, в отделна аналитична счетоводна сметка. Получателят е длъжен да организира подробна счетоводна отчетност, която да е достатъчна за установяване и проследяване на възстановим и невъзстановим ДДС по всеки договор.  Ползвателите на помощ застраховат активите, предмет на подпомагане, за срока, рисковете и при условията, посочени в договора за предоставяне на финансова помощ.</w:t>
      </w:r>
    </w:p>
    <w:p w14:paraId="0E75EC6D" w14:textId="77777777" w:rsidR="0009188E" w:rsidRPr="00BA08E7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8E7">
        <w:rPr>
          <w:rFonts w:ascii="Times New Roman" w:hAnsi="Times New Roman" w:cs="Times New Roman"/>
          <w:color w:val="000000"/>
          <w:sz w:val="24"/>
          <w:szCs w:val="24"/>
        </w:rPr>
        <w:t>Получателят на помощта е длъжен да предоста</w:t>
      </w:r>
      <w:r>
        <w:rPr>
          <w:rFonts w:ascii="Times New Roman" w:hAnsi="Times New Roman" w:cs="Times New Roman"/>
          <w:color w:val="000000"/>
          <w:sz w:val="24"/>
          <w:szCs w:val="24"/>
        </w:rPr>
        <w:t>вя на УО на ПРСР 2014 - 2020 г.</w:t>
      </w:r>
      <w:r w:rsidRPr="00BA08E7">
        <w:rPr>
          <w:rFonts w:ascii="Times New Roman" w:hAnsi="Times New Roman" w:cs="Times New Roman"/>
          <w:color w:val="000000"/>
          <w:sz w:val="24"/>
          <w:szCs w:val="24"/>
        </w:rPr>
        <w:t xml:space="preserve"> и на ДФЗ всяка поискана информация за осъществяването на дейността по проекта.</w:t>
      </w:r>
    </w:p>
    <w:p w14:paraId="5CFBBE2E" w14:textId="77777777" w:rsidR="0009188E" w:rsidRPr="00BA08E7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8E7">
        <w:rPr>
          <w:rFonts w:ascii="Times New Roman" w:hAnsi="Times New Roman" w:cs="Times New Roman"/>
          <w:color w:val="000000"/>
          <w:sz w:val="24"/>
          <w:szCs w:val="24"/>
        </w:rPr>
        <w:t>Получателят на помощта е длъжен да предоставя достъп до документи и да съдейства за осъществяване на проверки, осъществявани от надлежно упълномощените представители на УО на ПРСР 2014 - 2020 г., и на ДФЗ, Сметната палата, Европейската комисия и Европейската сметна палата, Европейската служба за борба с измамите, Изпълнителна агенция "Сертификационен одит на средствата от европейските земеделски фондове", както и на всеки упълномощен външен одитор в срок до 5 години, считано от последното плащане по споразумението за предоставяне на финансова помощ.</w:t>
      </w:r>
    </w:p>
    <w:p w14:paraId="40BBC779" w14:textId="77777777" w:rsidR="0009188E" w:rsidRPr="00BA08E7" w:rsidRDefault="0009188E" w:rsidP="002459AF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8E7">
        <w:rPr>
          <w:rFonts w:ascii="Times New Roman" w:hAnsi="Times New Roman" w:cs="Times New Roman"/>
          <w:color w:val="000000"/>
          <w:sz w:val="24"/>
          <w:szCs w:val="24"/>
        </w:rPr>
        <w:t>Получателят на финансова помощ е длъжен да:</w:t>
      </w:r>
    </w:p>
    <w:p w14:paraId="7EE041D9" w14:textId="77777777" w:rsidR="0009188E" w:rsidRPr="00BA08E7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BA08E7">
        <w:rPr>
          <w:color w:val="000000"/>
        </w:rPr>
        <w:t>1. съхранява всички документи, свързани с подпомаганите дейности;</w:t>
      </w:r>
    </w:p>
    <w:p w14:paraId="7C4B1A50" w14:textId="77777777" w:rsidR="0009188E" w:rsidRPr="00BA08E7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BA08E7">
        <w:rPr>
          <w:color w:val="000000"/>
        </w:rPr>
        <w:t>2. използва закупените/подобрените/реконструирани/изградени въз основа на одобрения проект активи по предназначение;</w:t>
      </w:r>
    </w:p>
    <w:p w14:paraId="683D7243" w14:textId="77777777" w:rsidR="0009188E" w:rsidRPr="00BA08E7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BA08E7">
        <w:rPr>
          <w:color w:val="000000"/>
        </w:rPr>
        <w:t>3. не прехвърля собствеността върху активите - предмет на подпомагане, под каквато и да е форма с изключение на случаите, когато това се изисква по закон;</w:t>
      </w:r>
    </w:p>
    <w:p w14:paraId="18555048" w14:textId="77777777" w:rsidR="0009188E" w:rsidRPr="00BA08E7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BA08E7">
        <w:rPr>
          <w:color w:val="000000"/>
        </w:rPr>
        <w:t>4. не преотстъпва ползването на активите - предмет на подпомагането, под каквато и да е форма;</w:t>
      </w:r>
    </w:p>
    <w:p w14:paraId="1BF588C4" w14:textId="77777777" w:rsidR="0009188E" w:rsidRPr="00BA08E7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BA08E7">
        <w:rPr>
          <w:color w:val="000000"/>
        </w:rPr>
        <w:t>5. не променя местоположението на подпомогнатата дейност;</w:t>
      </w:r>
    </w:p>
    <w:p w14:paraId="358C79EE" w14:textId="77777777" w:rsidR="0009188E" w:rsidRPr="00BA08E7" w:rsidRDefault="0009188E" w:rsidP="00105DA3">
      <w:pPr>
        <w:pStyle w:val="a6"/>
        <w:shd w:val="clear" w:color="auto" w:fill="FEFEFE"/>
        <w:spacing w:line="276" w:lineRule="auto"/>
        <w:jc w:val="both"/>
        <w:rPr>
          <w:color w:val="000000"/>
        </w:rPr>
      </w:pPr>
      <w:r w:rsidRPr="00BA08E7">
        <w:rPr>
          <w:color w:val="000000"/>
        </w:rPr>
        <w:t>6. не преустановява подпомогнатата дейност.</w:t>
      </w:r>
    </w:p>
    <w:p w14:paraId="692E782D" w14:textId="77777777" w:rsidR="0009188E" w:rsidRDefault="0009188E" w:rsidP="00E8676D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20C8">
        <w:rPr>
          <w:rFonts w:ascii="Times New Roman" w:hAnsi="Times New Roman" w:cs="Times New Roman"/>
          <w:color w:val="000000"/>
          <w:sz w:val="24"/>
          <w:szCs w:val="24"/>
        </w:rPr>
        <w:t>Получателят е длъжен да изпълня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ва тези задълженията </w:t>
      </w:r>
      <w:r w:rsidRPr="00AA0C9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сроковете, съгласно условията на административния договор.</w:t>
      </w:r>
    </w:p>
    <w:p w14:paraId="36C53296" w14:textId="77777777" w:rsidR="0009188E" w:rsidRPr="00BB614A" w:rsidRDefault="0009188E" w:rsidP="00E8676D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614A">
        <w:rPr>
          <w:rFonts w:ascii="Times New Roman" w:hAnsi="Times New Roman" w:cs="Times New Roman"/>
          <w:sz w:val="24"/>
          <w:szCs w:val="24"/>
        </w:rPr>
        <w:t xml:space="preserve">Когато получателят на помощта не изпълнява свои нормативни или договорни задължения след изплащане на финансова помощ, ДФЗ може да поиска връщане на вече изплатени </w:t>
      </w:r>
      <w:r w:rsidRPr="00BB614A">
        <w:rPr>
          <w:rFonts w:ascii="Times New Roman" w:hAnsi="Times New Roman" w:cs="Times New Roman"/>
          <w:sz w:val="24"/>
          <w:szCs w:val="24"/>
        </w:rPr>
        <w:lastRenderedPageBreak/>
        <w:t>суми заедно със законната лихва върху тях и/или да прекрати всички договори, сключени с получателя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326EF9" w14:textId="77777777" w:rsidR="0009188E" w:rsidRPr="00E76616" w:rsidRDefault="0009188E" w:rsidP="002459AF">
      <w:pPr>
        <w:pStyle w:val="1"/>
        <w:rPr>
          <w:color w:val="000000"/>
          <w:lang w:eastAsia="bg-BG"/>
        </w:rPr>
      </w:pPr>
      <w:bookmarkStart w:id="4" w:name="_Toc520199168"/>
      <w:r w:rsidRPr="00E76616">
        <w:rPr>
          <w:color w:val="000000"/>
        </w:rPr>
        <w:t xml:space="preserve">4. </w:t>
      </w:r>
      <w:r w:rsidRPr="00C4398D">
        <w:t>ПРОЦЕДУРИ</w:t>
      </w:r>
      <w:r w:rsidRPr="00E76616">
        <w:t xml:space="preserve"> ЗА  ИЗБОР НА ИЗПЪЛНИТЕЛИ ЗА ВЪЗЛАГАНЕ НА ДЕЙНОСТИ ПО ИЗПЪЛНЕНИЕ НА ДОГОВОРА ЗА БФП</w:t>
      </w:r>
      <w:bookmarkEnd w:id="4"/>
    </w:p>
    <w:p w14:paraId="17D80F11" w14:textId="77777777" w:rsidR="0009188E" w:rsidRDefault="0009188E" w:rsidP="008F07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случай, че </w:t>
      </w:r>
      <w:r w:rsidRPr="000D6EC5">
        <w:rPr>
          <w:rFonts w:ascii="Times New Roman" w:hAnsi="Times New Roman" w:cs="Times New Roman"/>
          <w:sz w:val="24"/>
          <w:szCs w:val="24"/>
        </w:rPr>
        <w:t xml:space="preserve"> са изпълнени условията на чл. 50,</w:t>
      </w:r>
      <w:r>
        <w:rPr>
          <w:rFonts w:ascii="Times New Roman" w:hAnsi="Times New Roman" w:cs="Times New Roman"/>
          <w:sz w:val="24"/>
          <w:szCs w:val="24"/>
        </w:rPr>
        <w:t xml:space="preserve"> ал. 2 от ЗУСЕФСУ, кандидатът </w:t>
      </w:r>
      <w:r w:rsidRPr="000D6EC5">
        <w:rPr>
          <w:rFonts w:ascii="Times New Roman" w:hAnsi="Times New Roman" w:cs="Times New Roman"/>
          <w:sz w:val="24"/>
          <w:szCs w:val="24"/>
        </w:rPr>
        <w:t xml:space="preserve"> е задължен да прилага </w:t>
      </w:r>
      <w:r>
        <w:rPr>
          <w:rFonts w:ascii="Times New Roman" w:hAnsi="Times New Roman" w:cs="Times New Roman"/>
          <w:sz w:val="24"/>
          <w:szCs w:val="24"/>
        </w:rPr>
        <w:t>правилата на</w:t>
      </w:r>
      <w:r w:rsidRPr="008424BA">
        <w:rPr>
          <w:rFonts w:ascii="Times New Roman" w:hAnsi="Times New Roman" w:cs="Times New Roman"/>
          <w:sz w:val="24"/>
          <w:szCs w:val="24"/>
        </w:rPr>
        <w:t xml:space="preserve"> Постановление № 160 на Министерския съвет от 2016 г.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(ДВ, бр. 52 от 2016 г.)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4BA">
        <w:rPr>
          <w:rFonts w:ascii="Times New Roman" w:hAnsi="Times New Roman" w:cs="Times New Roman"/>
          <w:sz w:val="24"/>
          <w:szCs w:val="24"/>
        </w:rPr>
        <w:t>(ПМС № 160).</w:t>
      </w:r>
    </w:p>
    <w:p w14:paraId="56C6B306" w14:textId="77777777" w:rsidR="0009188E" w:rsidRPr="0049422A" w:rsidRDefault="0009188E" w:rsidP="0049422A">
      <w:pPr>
        <w:pStyle w:val="1"/>
        <w:rPr>
          <w:color w:val="000000"/>
        </w:rPr>
      </w:pPr>
      <w:bookmarkStart w:id="5" w:name="_Toc520199169"/>
      <w:r w:rsidRPr="00C4398D">
        <w:rPr>
          <w:sz w:val="22"/>
          <w:szCs w:val="22"/>
        </w:rPr>
        <w:t>5</w:t>
      </w:r>
      <w:r w:rsidRPr="00C4398D">
        <w:t xml:space="preserve">. </w:t>
      </w:r>
      <w:bookmarkEnd w:id="5"/>
      <w:r>
        <w:t>ФИНАНСОВО ИЗПЪЛНЕНИЕ НА ПРОЕКТИТЕ И ПЛАЩАНЕ</w:t>
      </w:r>
      <w:r w:rsidRPr="00C4398D">
        <w:t xml:space="preserve"> </w:t>
      </w:r>
    </w:p>
    <w:p w14:paraId="1FCEE1B2" w14:textId="77777777" w:rsidR="0009188E" w:rsidRDefault="0009188E" w:rsidP="00E8676D">
      <w:pPr>
        <w:shd w:val="clear" w:color="auto" w:fill="FEFEFE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B52E72" w14:textId="77777777" w:rsidR="0009188E" w:rsidRDefault="0009188E" w:rsidP="00E8676D">
      <w:pPr>
        <w:shd w:val="clear" w:color="auto" w:fill="FEFEFE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67E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Изплащането на финансовата помощ се извършва в съответствие с разпоредбите на Наредба № 4 от 30.05.2018 г. за условията и реда за изплащане, намаляване или отказ за изплащане, или за оттегляне на изплатената финансова помощ за мерките и </w:t>
      </w:r>
      <w:proofErr w:type="spellStart"/>
      <w:r w:rsidRPr="00D67E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подмерките</w:t>
      </w:r>
      <w:proofErr w:type="spellEnd"/>
      <w:r w:rsidRPr="00D67E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чл. 9б, т. 2 от Закона за подпомагане на земеделските производители.</w:t>
      </w:r>
    </w:p>
    <w:p w14:paraId="67C3C1E0" w14:textId="77777777" w:rsidR="0009188E" w:rsidRDefault="0009188E" w:rsidP="00E8676D">
      <w:pPr>
        <w:shd w:val="clear" w:color="auto" w:fill="FEFEFE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F18EE2" w14:textId="77777777" w:rsidR="0009188E" w:rsidRDefault="0009188E" w:rsidP="00E8676D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Плащанията могат да бъдат авансови, междинни и окончателни.</w:t>
      </w:r>
    </w:p>
    <w:p w14:paraId="5D034C24" w14:textId="77777777" w:rsidR="0009188E" w:rsidRPr="00AA0C98" w:rsidRDefault="0009188E" w:rsidP="00E8676D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28CEB53" w14:textId="77777777" w:rsidR="0009188E" w:rsidRDefault="0009188E" w:rsidP="0049422A">
      <w:pPr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2173B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Искането за плащане се подава от бенефициента чрез </w:t>
      </w:r>
      <w:hyperlink r:id="rId13" w:history="1">
        <w:r w:rsidRPr="0082173B">
          <w:rPr>
            <w:rFonts w:ascii="Times New Roman" w:hAnsi="Times New Roman" w:cs="Times New Roman"/>
            <w:color w:val="0000FF"/>
            <w:sz w:val="24"/>
            <w:szCs w:val="24"/>
            <w:highlight w:val="white"/>
            <w:u w:val="single"/>
            <w:shd w:val="clear" w:color="auto" w:fill="FEFEFE"/>
          </w:rPr>
          <w:t>ИСУН</w:t>
        </w:r>
      </w:hyperlink>
      <w:r w:rsidRPr="0082173B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по образец, под формата на електронен формуляр, публикуван в ИСУН с приложени към него изискуеми документи, съгласно документите по чл. 26 от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</w:t>
      </w:r>
      <w:r w:rsidRPr="000033F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акон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0033F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управление на средствата от европейските фондове при споделено управление</w:t>
      </w:r>
      <w:r w:rsidRPr="0082173B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(ЗУСЕФ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СУ</w:t>
      </w:r>
      <w:r w:rsidRPr="0082173B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).</w:t>
      </w:r>
    </w:p>
    <w:p w14:paraId="532CBEB8" w14:textId="77777777" w:rsidR="0009188E" w:rsidRDefault="0009188E" w:rsidP="0049422A">
      <w:pPr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F748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Документите, приложени към исканията за плащане, както и тези, представени от бенефициентите в резултат на допълнително искане от ДФЗ - РА, се представят на български език. Когато оригиналният документ е изготвен на чужд език, той трябва да бъде придружен с превод на български език, извършен от заклет преводач, а когато документът е официален по смисъла на</w:t>
      </w:r>
      <w:r w:rsidRPr="00AF748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r w:rsidRPr="00AF748A">
        <w:rPr>
          <w:rStyle w:val="newdocreferen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Гражданския процесуален кодекс</w:t>
      </w:r>
      <w:r w:rsidRPr="00AF748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r w:rsidRPr="00AF748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- да бъде легализиран или с </w:t>
      </w:r>
      <w:proofErr w:type="spellStart"/>
      <w:r w:rsidRPr="00AF748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апостил</w:t>
      </w:r>
      <w:proofErr w:type="spellEnd"/>
      <w:r w:rsidRPr="00AF748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. Когато държавата, от която произхожда документът, е страна по</w:t>
      </w:r>
      <w:r w:rsidRPr="00AF748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</w:t>
      </w:r>
      <w:r w:rsidRPr="00AF748A">
        <w:rPr>
          <w:rStyle w:val="newdocreferen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Конвенцията за премахване на изискването за легализация на чуждестранни публични актове</w:t>
      </w:r>
      <w:r w:rsidRPr="00AF748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, ратифицирана със закон (ДВ, бр. 47 от 2000 г.), и има договор за правна помощ с Република България, освобождаващ документите от легализация, документът трябва да е представен съгласно режима на двустранния договор</w:t>
      </w:r>
      <w:r>
        <w:rPr>
          <w:rFonts w:ascii="Verdana" w:hAnsi="Verdana" w:cs="Verdana"/>
          <w:color w:val="000000"/>
          <w:sz w:val="18"/>
          <w:szCs w:val="18"/>
          <w:shd w:val="clear" w:color="auto" w:fill="FEFEFE"/>
        </w:rPr>
        <w:t>.</w:t>
      </w:r>
    </w:p>
    <w:p w14:paraId="769D8470" w14:textId="77777777" w:rsidR="0009188E" w:rsidRPr="00D17C2B" w:rsidRDefault="0009188E" w:rsidP="0049422A">
      <w:pPr>
        <w:jc w:val="both"/>
        <w:rPr>
          <w:rFonts w:ascii="Times New Roman" w:hAnsi="Times New Roman" w:cs="Times New Roman"/>
          <w:sz w:val="24"/>
          <w:szCs w:val="24"/>
        </w:rPr>
      </w:pPr>
      <w:r w:rsidRPr="009B1AC4">
        <w:rPr>
          <w:rFonts w:ascii="Times New Roman" w:hAnsi="Times New Roman" w:cs="Times New Roman"/>
          <w:sz w:val="24"/>
          <w:szCs w:val="24"/>
        </w:rPr>
        <w:t xml:space="preserve">С подписването на електронния формуляр на искането за плащане, бенефициентът удостоверява достоверността на всички приложени документи. Когато кандидатът се </w:t>
      </w:r>
      <w:r w:rsidRPr="009B1AC4">
        <w:rPr>
          <w:rFonts w:ascii="Times New Roman" w:hAnsi="Times New Roman" w:cs="Times New Roman"/>
          <w:sz w:val="24"/>
          <w:szCs w:val="24"/>
        </w:rPr>
        <w:lastRenderedPageBreak/>
        <w:t>представлява от няколко лица заедно, формулярът се подписва от всеки от тях с квалифициран електронен подпис, наричан по-нататък „КЕП“.</w:t>
      </w:r>
    </w:p>
    <w:p w14:paraId="13EEB699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За инвестиционни проекти е допустимо авансово плащане в съответствие с чл. 45 от Регламент (EC) № 1305/2013 и при спазване на условията на договора.</w:t>
      </w:r>
    </w:p>
    <w:p w14:paraId="47DFD370" w14:textId="77777777" w:rsidR="0009188E" w:rsidRPr="00AB0A57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BF50F1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Междинно плащане може да се извърши при условие, че е предвидено в проекта и в договора за предоставяне на финансова помощ.</w:t>
      </w:r>
    </w:p>
    <w:p w14:paraId="769124E9" w14:textId="77777777" w:rsidR="0009188E" w:rsidRPr="00AB0A57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5FF">
        <w:rPr>
          <w:rFonts w:ascii="Times New Roman" w:hAnsi="Times New Roman" w:cs="Times New Roman"/>
          <w:sz w:val="24"/>
          <w:szCs w:val="24"/>
        </w:rPr>
        <w:t>Междинно плащане е допустимо не повече от един път за периода на изпълнение на проекта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41E61F" w14:textId="77777777" w:rsidR="0009188E" w:rsidRPr="00AB0A57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Окончателно плащане се заявява след извършване на дейностите по проекта, но не по-късно от един месец след изтичане на срока за изпълнението му, определен в договора.</w:t>
      </w:r>
    </w:p>
    <w:p w14:paraId="30260742" w14:textId="77777777" w:rsidR="0009188E" w:rsidRPr="00AB0A57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Искане за плащане и приложените към него документи могат да бъдат изцяло или частично оттеглени от получателя по всяко време в писмена форма, като оттеглянето поставя получателя в положението, в което се е намирал преди подаването на оттеглените документи.</w:t>
      </w:r>
    </w:p>
    <w:p w14:paraId="3DF13A34" w14:textId="77777777" w:rsidR="0009188E" w:rsidRPr="003E2949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Когато получателят е уведомен от ДФЗ за наличие на несъответствие и/или нередност в документите или за намерение да бъде извършена проверка/посещение на място, или когато при проверката/посещението на място се установи нередност, не се разрешава оттегляне по отношение на документите, засегнати от нередността. В този случай получателят се уведомява писмено за отказ на направеното искане за оттегляне.</w:t>
      </w:r>
    </w:p>
    <w:p w14:paraId="6A52C4D0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Авансово плащане е допустимо, ако надвишава левовата равностойност на 2000 евро и е в размер до 50 на сто от публичната помощ, свързана с инвестицията. Получател, който е възложител по чл. 5 и 6 от Закона за обществените поръчки, може да заяви авансово плащане не по-късно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изпълнител.</w:t>
      </w:r>
    </w:p>
    <w:p w14:paraId="04555D4C" w14:textId="77777777" w:rsidR="0009188E" w:rsidRPr="00AB0A57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.Авансово плащане е допустимо само веднъж за срока на изпълнение на проекта.</w:t>
      </w:r>
    </w:p>
    <w:p w14:paraId="59E8D824" w14:textId="77777777" w:rsidR="0009188E" w:rsidRPr="0049422A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422A">
        <w:rPr>
          <w:rFonts w:ascii="Times New Roman" w:hAnsi="Times New Roman" w:cs="Times New Roman"/>
          <w:color w:val="000000"/>
          <w:sz w:val="24"/>
          <w:szCs w:val="24"/>
        </w:rPr>
        <w:t xml:space="preserve">.Авансово плащане може да бъде заявено не по-рано от 10  дни и </w:t>
      </w:r>
      <w:r w:rsidRPr="0049422A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не по-късно от шест месеца преди изтичане на крайния срок за изпълнение на одобрения проект, посочен в административния договор</w:t>
      </w:r>
      <w:r w:rsidRPr="004942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B8CB5F" w14:textId="77777777" w:rsidR="0009188E" w:rsidRPr="007E4EAF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4EAF">
        <w:rPr>
          <w:rFonts w:ascii="Times New Roman" w:hAnsi="Times New Roman" w:cs="Times New Roman"/>
          <w:color w:val="000000"/>
          <w:sz w:val="24"/>
          <w:szCs w:val="24"/>
        </w:rPr>
        <w:t>При авансово плащане получателят представя  безусловна и неотменима банкова гаранция в полза на ДФЗ-РА  в размер 100 на сто от стойността на авансовото плащане</w:t>
      </w:r>
      <w:r w:rsidRPr="007E4EAF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публикуван на </w:t>
      </w:r>
      <w:hyperlink r:id="rId14" w:history="1">
        <w:r w:rsidRPr="007E4EAF">
          <w:rPr>
            <w:rFonts w:ascii="Times New Roman" w:hAnsi="Times New Roman" w:cs="Times New Roman"/>
            <w:color w:val="0000FF"/>
            <w:sz w:val="24"/>
            <w:szCs w:val="24"/>
            <w:highlight w:val="white"/>
            <w:u w:val="single"/>
            <w:shd w:val="clear" w:color="auto" w:fill="FEFEFE"/>
          </w:rPr>
          <w:t>електронната страница</w:t>
        </w:r>
      </w:hyperlink>
      <w:r w:rsidRPr="007E4EAF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на ДФЗ - РА;</w:t>
      </w:r>
      <w:r w:rsidRPr="007E4EAF">
        <w:rPr>
          <w:rFonts w:ascii="Times New Roman" w:hAnsi="Times New Roman" w:cs="Times New Roman"/>
          <w:color w:val="000000"/>
          <w:sz w:val="24"/>
          <w:szCs w:val="24"/>
        </w:rPr>
        <w:t xml:space="preserve"> , </w:t>
      </w:r>
    </w:p>
    <w:p w14:paraId="505EE3BC" w14:textId="77777777" w:rsidR="0009188E" w:rsidRPr="00AB0A57" w:rsidRDefault="0009188E" w:rsidP="007E4E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За проект, по който получателят е възложител по Закона за обществените поръчки, авансовото плащане се изплаща след провеждане на всички процедури и сключване на договор за избор на изпълнител по Закона за обществените поръчки.</w:t>
      </w:r>
    </w:p>
    <w:p w14:paraId="63539689" w14:textId="77777777" w:rsidR="0009188E" w:rsidRPr="0041503E" w:rsidRDefault="0009188E" w:rsidP="0041503E">
      <w:pPr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B71A6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"Земеделие" по чл. 44 от Устройствения правилник на Държавен фонд "Земеделие". </w:t>
      </w:r>
    </w:p>
    <w:p w14:paraId="18C2ED8C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Междинно плащане е допустимо за одобрена обособена част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одобрения</w:t>
      </w:r>
      <w:r w:rsidRPr="00AB0A57">
        <w:rPr>
          <w:rFonts w:ascii="Times New Roman" w:hAnsi="Times New Roman" w:cs="Times New Roman"/>
          <w:color w:val="000000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91FDD4B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срока на изпълнение на проекта е допустимо само едно междинно плащане.</w:t>
      </w:r>
    </w:p>
    <w:p w14:paraId="26793A06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B3BF5D" w14:textId="77777777" w:rsidR="0009188E" w:rsidRPr="00AB0A57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A57">
        <w:rPr>
          <w:rFonts w:ascii="Times New Roman" w:hAnsi="Times New Roman" w:cs="Times New Roman"/>
          <w:color w:val="000000"/>
          <w:sz w:val="24"/>
          <w:szCs w:val="24"/>
        </w:rPr>
        <w:t>Междинно плащане може да бъде заявено не по-късно от четири месеца преди изтичане на крайния срок за изпълнение на проекта</w:t>
      </w:r>
      <w:r>
        <w:rPr>
          <w:rFonts w:ascii="Times New Roman" w:hAnsi="Times New Roman" w:cs="Times New Roman"/>
          <w:color w:val="000000"/>
          <w:sz w:val="24"/>
          <w:szCs w:val="24"/>
        </w:rPr>
        <w:t>, посочен в административния договор.</w:t>
      </w:r>
    </w:p>
    <w:p w14:paraId="71C11BB0" w14:textId="77777777" w:rsidR="0009188E" w:rsidRPr="00FA10AA" w:rsidRDefault="0009188E" w:rsidP="00AA5964">
      <w:pPr>
        <w:shd w:val="clear" w:color="auto" w:fill="FEFEFE"/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14:paraId="18502507" w14:textId="77777777" w:rsidR="0009188E" w:rsidRDefault="0009188E" w:rsidP="00FA10AA">
      <w:pPr>
        <w:jc w:val="both"/>
        <w:rPr>
          <w:rFonts w:ascii="Times New Roman" w:hAnsi="Times New Roman" w:cs="Times New Roman"/>
          <w:sz w:val="24"/>
          <w:szCs w:val="24"/>
        </w:rPr>
      </w:pPr>
      <w:r w:rsidRPr="004545D8">
        <w:rPr>
          <w:rFonts w:ascii="Times New Roman" w:hAnsi="Times New Roman" w:cs="Times New Roman"/>
          <w:sz w:val="24"/>
          <w:szCs w:val="24"/>
        </w:rPr>
        <w:t xml:space="preserve">Искане за окончателно плащане е допустимо след изпълнение на одобрения проект и се подава не по-късно от крайния срок за изпълнение </w:t>
      </w:r>
      <w:r w:rsidRPr="00F9485D">
        <w:rPr>
          <w:rFonts w:ascii="Times New Roman" w:hAnsi="Times New Roman" w:cs="Times New Roman"/>
          <w:sz w:val="24"/>
          <w:szCs w:val="24"/>
        </w:rPr>
        <w:t>на одобрения проект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9485D">
        <w:rPr>
          <w:rFonts w:ascii="Times New Roman" w:hAnsi="Times New Roman" w:cs="Times New Roman"/>
          <w:sz w:val="24"/>
          <w:szCs w:val="24"/>
        </w:rPr>
        <w:t xml:space="preserve"> </w:t>
      </w:r>
      <w:r w:rsidRPr="004545D8">
        <w:rPr>
          <w:rFonts w:ascii="Times New Roman" w:hAnsi="Times New Roman" w:cs="Times New Roman"/>
          <w:sz w:val="24"/>
          <w:szCs w:val="24"/>
        </w:rPr>
        <w:t>опреде</w:t>
      </w:r>
      <w:r>
        <w:rPr>
          <w:rFonts w:ascii="Times New Roman" w:hAnsi="Times New Roman" w:cs="Times New Roman"/>
          <w:sz w:val="24"/>
          <w:szCs w:val="24"/>
        </w:rPr>
        <w:t>лен в административния договор.</w:t>
      </w:r>
    </w:p>
    <w:p w14:paraId="55A93B35" w14:textId="77777777" w:rsidR="0009188E" w:rsidRPr="00FA10AA" w:rsidRDefault="0009188E" w:rsidP="00AA5964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5FF">
        <w:rPr>
          <w:rFonts w:ascii="Times New Roman" w:hAnsi="Times New Roman" w:cs="Times New Roman"/>
          <w:sz w:val="24"/>
          <w:szCs w:val="24"/>
        </w:rPr>
        <w:t>Безвъзмездната финансов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F75FF">
        <w:rPr>
          <w:rFonts w:ascii="Times New Roman" w:hAnsi="Times New Roman" w:cs="Times New Roman"/>
          <w:sz w:val="24"/>
          <w:szCs w:val="24"/>
        </w:rPr>
        <w:t xml:space="preserve"> помощ не се изплаща, а изплатената финансова помощ подлежи на възстановяване от бенефициент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8514CE6" w14:textId="77777777" w:rsidR="0009188E" w:rsidRPr="004F0991" w:rsidRDefault="0009188E" w:rsidP="00FA10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0991">
        <w:rPr>
          <w:rFonts w:ascii="Times New Roman" w:hAnsi="Times New Roman" w:cs="Times New Roman"/>
          <w:sz w:val="24"/>
          <w:szCs w:val="24"/>
        </w:rPr>
        <w:t xml:space="preserve"> За когото е установено, че е създал изкуствено условията, необходими за получаване на помощта, с цел осъществяване на предимство в противоречие с целите на </w:t>
      </w:r>
      <w:proofErr w:type="spellStart"/>
      <w:r w:rsidRPr="004F0991">
        <w:rPr>
          <w:rFonts w:ascii="Times New Roman" w:hAnsi="Times New Roman" w:cs="Times New Roman"/>
          <w:sz w:val="24"/>
          <w:szCs w:val="24"/>
        </w:rPr>
        <w:t>подмярката</w:t>
      </w:r>
      <w:proofErr w:type="spellEnd"/>
      <w:r w:rsidRPr="004F0991">
        <w:rPr>
          <w:rFonts w:ascii="Times New Roman" w:hAnsi="Times New Roman" w:cs="Times New Roman"/>
          <w:sz w:val="24"/>
          <w:szCs w:val="24"/>
        </w:rPr>
        <w:t>.</w:t>
      </w:r>
    </w:p>
    <w:p w14:paraId="41FFFBEE" w14:textId="77777777" w:rsidR="0009188E" w:rsidRDefault="0009188E" w:rsidP="00FA10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0991">
        <w:rPr>
          <w:rFonts w:ascii="Times New Roman" w:hAnsi="Times New Roman" w:cs="Times New Roman"/>
          <w:sz w:val="24"/>
          <w:szCs w:val="24"/>
        </w:rPr>
        <w:t xml:space="preserve">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ликвидация, е сключил извънсъдебно споразумение с кредиторите си по смисъла на чл. 740 от Търговския зако</w:t>
      </w:r>
      <w:r>
        <w:rPr>
          <w:rFonts w:ascii="Times New Roman" w:hAnsi="Times New Roman" w:cs="Times New Roman"/>
          <w:sz w:val="24"/>
          <w:szCs w:val="24"/>
        </w:rPr>
        <w:t>н, или е преустановил дейността.</w:t>
      </w:r>
    </w:p>
    <w:p w14:paraId="1470B447" w14:textId="77777777" w:rsidR="0009188E" w:rsidRDefault="0009188E" w:rsidP="00FA10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75FF">
        <w:rPr>
          <w:rFonts w:ascii="Times New Roman" w:hAnsi="Times New Roman" w:cs="Times New Roman"/>
          <w:sz w:val="24"/>
          <w:szCs w:val="24"/>
        </w:rPr>
        <w:t>Безвъзмездната финансова помощ се изплаща при условие, че към датата на подаване на искането за окончателно плащане бенефициентът е представил съответните лицензи, разрешения и/или удостоверения за регистрация за извършването на всички дейности или функционирането на всички активи, включени в одобрения проект, за които съгласно законодателството се изисква лицензиране, разрешение и/или регистрация.</w:t>
      </w:r>
    </w:p>
    <w:p w14:paraId="42C0C0F7" w14:textId="77777777" w:rsidR="0009188E" w:rsidRPr="00DC2A58" w:rsidRDefault="0009188E" w:rsidP="00DC2A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0991">
        <w:rPr>
          <w:rFonts w:ascii="Times New Roman" w:hAnsi="Times New Roman" w:cs="Times New Roman"/>
          <w:sz w:val="24"/>
          <w:szCs w:val="24"/>
        </w:rPr>
        <w:t xml:space="preserve">Всички останали условия за изплащане на финансовата помощ са съгласно Наредба № 4 от 2018 г. за условията и реда за изплащане, намаляване или отказ за изплащане, или за оттегляне на изплатената финансова помощ за мерките и </w:t>
      </w:r>
      <w:proofErr w:type="spellStart"/>
      <w:r w:rsidRPr="004F0991">
        <w:rPr>
          <w:rFonts w:ascii="Times New Roman" w:hAnsi="Times New Roman" w:cs="Times New Roman"/>
          <w:sz w:val="24"/>
          <w:szCs w:val="24"/>
        </w:rPr>
        <w:t>подмерките</w:t>
      </w:r>
      <w:proofErr w:type="spellEnd"/>
      <w:r w:rsidRPr="004F0991">
        <w:rPr>
          <w:rFonts w:ascii="Times New Roman" w:hAnsi="Times New Roman" w:cs="Times New Roman"/>
          <w:sz w:val="24"/>
          <w:szCs w:val="24"/>
        </w:rPr>
        <w:t xml:space="preserve"> по чл. 9б, т. 2 от Закона за подпомагане на земеделските производители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B78DE8" w14:textId="77777777" w:rsidR="0009188E" w:rsidRPr="00795E96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5E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Кореспонденцията и уведомленията във връзка с обработка на исканията за плащане се осъществява през ИСУН чрез електронния профил на бенефициента.</w:t>
      </w:r>
    </w:p>
    <w:p w14:paraId="57CBF6BD" w14:textId="77777777" w:rsidR="0009188E" w:rsidRPr="00001751" w:rsidRDefault="0009188E" w:rsidP="00001751">
      <w:pPr>
        <w:pStyle w:val="1"/>
      </w:pPr>
      <w:bookmarkStart w:id="6" w:name="_Toc520199170"/>
      <w:r>
        <w:t>6</w:t>
      </w:r>
      <w:r w:rsidRPr="00A12A78">
        <w:t>.</w:t>
      </w:r>
      <w:r w:rsidRPr="004F6FA1">
        <w:t>ДЕЙНОСТИ СЛЕД ПОЛУЧАВАНЕ НА ПОМОЩТА</w:t>
      </w:r>
      <w:bookmarkEnd w:id="6"/>
    </w:p>
    <w:p w14:paraId="46C59B6F" w14:textId="77777777" w:rsidR="0009188E" w:rsidRPr="004F6FA1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6FA1">
        <w:rPr>
          <w:rFonts w:ascii="Times New Roman" w:hAnsi="Times New Roman" w:cs="Times New Roman"/>
          <w:color w:val="000000"/>
          <w:sz w:val="24"/>
          <w:szCs w:val="24"/>
        </w:rPr>
        <w:t>Получателят на финансова помощ е длъжен да:</w:t>
      </w:r>
    </w:p>
    <w:p w14:paraId="25E8C4F2" w14:textId="77777777" w:rsidR="0009188E" w:rsidRPr="00D67E30" w:rsidRDefault="0009188E" w:rsidP="00D67E30">
      <w:pPr>
        <w:pStyle w:val="a6"/>
        <w:numPr>
          <w:ilvl w:val="0"/>
          <w:numId w:val="2"/>
        </w:numPr>
        <w:shd w:val="clear" w:color="auto" w:fill="FEFEFE"/>
        <w:jc w:val="both"/>
        <w:rPr>
          <w:color w:val="000000"/>
        </w:rPr>
      </w:pPr>
      <w:r w:rsidRPr="00D67E30">
        <w:rPr>
          <w:color w:val="000000"/>
        </w:rPr>
        <w:t>съхранява всички документи, свързани с подпомаганите дейности;</w:t>
      </w:r>
    </w:p>
    <w:p w14:paraId="6DD846A9" w14:textId="77777777" w:rsidR="0009188E" w:rsidRPr="004F6FA1" w:rsidRDefault="0009188E" w:rsidP="002459AF">
      <w:pPr>
        <w:pStyle w:val="a6"/>
        <w:numPr>
          <w:ilvl w:val="0"/>
          <w:numId w:val="2"/>
        </w:numPr>
        <w:shd w:val="clear" w:color="auto" w:fill="FEFEFE"/>
        <w:spacing w:line="276" w:lineRule="auto"/>
        <w:jc w:val="both"/>
        <w:rPr>
          <w:color w:val="000000"/>
        </w:rPr>
      </w:pPr>
      <w:r w:rsidRPr="004F6FA1">
        <w:rPr>
          <w:color w:val="000000"/>
        </w:rPr>
        <w:t>използва закупените/подобрените/реконструирани/изградени въз основа на одобрения проект активи по предназначение;</w:t>
      </w:r>
    </w:p>
    <w:p w14:paraId="1D1BBDEE" w14:textId="77777777" w:rsidR="0009188E" w:rsidRPr="004F6FA1" w:rsidRDefault="0009188E" w:rsidP="002459AF">
      <w:pPr>
        <w:pStyle w:val="a6"/>
        <w:numPr>
          <w:ilvl w:val="0"/>
          <w:numId w:val="2"/>
        </w:numPr>
        <w:shd w:val="clear" w:color="auto" w:fill="FEFEFE"/>
        <w:spacing w:line="276" w:lineRule="auto"/>
        <w:jc w:val="both"/>
        <w:rPr>
          <w:color w:val="000000"/>
        </w:rPr>
      </w:pPr>
      <w:r w:rsidRPr="004F6FA1">
        <w:rPr>
          <w:color w:val="000000"/>
        </w:rPr>
        <w:lastRenderedPageBreak/>
        <w:t>не прехвърля собствеността върху активите - предмет на подпомагане, под каквато и да е форма с изключение на случаите, когато това се изисква по закон;</w:t>
      </w:r>
    </w:p>
    <w:p w14:paraId="4C5202BE" w14:textId="77777777" w:rsidR="0009188E" w:rsidRPr="004F6FA1" w:rsidRDefault="0009188E" w:rsidP="002459AF">
      <w:pPr>
        <w:pStyle w:val="a6"/>
        <w:numPr>
          <w:ilvl w:val="0"/>
          <w:numId w:val="2"/>
        </w:numPr>
        <w:shd w:val="clear" w:color="auto" w:fill="FEFEFE"/>
        <w:spacing w:line="276" w:lineRule="auto"/>
        <w:jc w:val="both"/>
        <w:rPr>
          <w:color w:val="000000"/>
        </w:rPr>
      </w:pPr>
      <w:r w:rsidRPr="004F6FA1">
        <w:rPr>
          <w:color w:val="000000"/>
        </w:rPr>
        <w:t>не преотстъпва ползването на активите - предмет на подпомагането, под каквато и да е форма;</w:t>
      </w:r>
    </w:p>
    <w:p w14:paraId="013FFE1B" w14:textId="77777777" w:rsidR="0009188E" w:rsidRPr="004F6FA1" w:rsidRDefault="0009188E" w:rsidP="002459AF">
      <w:pPr>
        <w:pStyle w:val="a6"/>
        <w:numPr>
          <w:ilvl w:val="0"/>
          <w:numId w:val="2"/>
        </w:numPr>
        <w:shd w:val="clear" w:color="auto" w:fill="FEFEFE"/>
        <w:spacing w:line="276" w:lineRule="auto"/>
        <w:jc w:val="both"/>
        <w:rPr>
          <w:color w:val="000000"/>
        </w:rPr>
      </w:pPr>
      <w:r w:rsidRPr="004F6FA1">
        <w:rPr>
          <w:color w:val="000000"/>
        </w:rPr>
        <w:t>не променя местоположението на подпомогнатата дейност;</w:t>
      </w:r>
    </w:p>
    <w:p w14:paraId="0F040570" w14:textId="77777777" w:rsidR="0009188E" w:rsidRDefault="0009188E" w:rsidP="002459AF">
      <w:pPr>
        <w:pStyle w:val="a6"/>
        <w:numPr>
          <w:ilvl w:val="0"/>
          <w:numId w:val="2"/>
        </w:numPr>
        <w:shd w:val="clear" w:color="auto" w:fill="FEFEFE"/>
        <w:spacing w:line="276" w:lineRule="auto"/>
        <w:jc w:val="both"/>
        <w:rPr>
          <w:color w:val="000000"/>
        </w:rPr>
      </w:pPr>
      <w:r w:rsidRPr="004F6FA1">
        <w:rPr>
          <w:color w:val="000000"/>
        </w:rPr>
        <w:t>не преустановява подпомогнатата дейност.</w:t>
      </w:r>
    </w:p>
    <w:p w14:paraId="285152F0" w14:textId="77777777" w:rsidR="0009188E" w:rsidRPr="004F6FA1" w:rsidRDefault="0009188E" w:rsidP="00FA10AA">
      <w:pPr>
        <w:pStyle w:val="a6"/>
        <w:shd w:val="clear" w:color="auto" w:fill="FEFEFE"/>
        <w:spacing w:line="276" w:lineRule="auto"/>
        <w:ind w:left="1146"/>
        <w:jc w:val="both"/>
        <w:rPr>
          <w:color w:val="000000"/>
        </w:rPr>
      </w:pPr>
    </w:p>
    <w:p w14:paraId="52E77779" w14:textId="77777777" w:rsidR="0009188E" w:rsidRPr="004F6FA1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Изискването по</w:t>
      </w:r>
      <w:r w:rsidRPr="004F6FA1">
        <w:rPr>
          <w:rFonts w:ascii="Times New Roman" w:hAnsi="Times New Roman" w:cs="Times New Roman"/>
          <w:color w:val="000000"/>
          <w:sz w:val="24"/>
          <w:szCs w:val="24"/>
        </w:rPr>
        <w:t xml:space="preserve"> т. 2, 3 и 4 не се прилага при подмяната на оборудване с изтекъл амортизационен срок. Подмяната с новото оборудване, придобито със средства от ЕЗФРСР, се осъществява след одобрение от ДФЗ.</w:t>
      </w:r>
    </w:p>
    <w:p w14:paraId="14DF3A95" w14:textId="77777777" w:rsidR="0009188E" w:rsidRPr="004F6FA1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6FA1">
        <w:rPr>
          <w:rFonts w:ascii="Times New Roman" w:hAnsi="Times New Roman" w:cs="Times New Roman"/>
          <w:color w:val="000000"/>
          <w:sz w:val="24"/>
          <w:szCs w:val="24"/>
        </w:rPr>
        <w:t>Изискването на  т. 4 не се прилага за инвестиция, за която в проектното предложение е обосновано, че обичайното й предназначение е свързано с преотстъпване на правото на ползване на трети лица или когато това се изисква по закон. Изключението не се прилага, когато предоставянето на актива - предмет на инвестицията, на трети лица е за извършване на услуга с този актив.</w:t>
      </w:r>
    </w:p>
    <w:p w14:paraId="52D72B36" w14:textId="77777777" w:rsidR="0009188E" w:rsidRPr="004F6FA1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6FA1">
        <w:rPr>
          <w:rFonts w:ascii="Times New Roman" w:hAnsi="Times New Roman" w:cs="Times New Roman"/>
          <w:color w:val="000000"/>
          <w:sz w:val="24"/>
          <w:szCs w:val="24"/>
        </w:rPr>
        <w:t>Изискването 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4F6FA1">
        <w:rPr>
          <w:rFonts w:ascii="Times New Roman" w:hAnsi="Times New Roman" w:cs="Times New Roman"/>
          <w:color w:val="000000"/>
          <w:sz w:val="24"/>
          <w:szCs w:val="24"/>
        </w:rPr>
        <w:t>т. 5 не се прилага, когато промяната на местонахождението на придобита техника и оборудване е в резултат на промяна на адреса на офиса на територията на МИГ. В този случай промяната на местонахождението на активите, придобити със средства от ЕЗФРСР, се извършва след одобрение на ДФЗ.</w:t>
      </w:r>
    </w:p>
    <w:p w14:paraId="23A1A297" w14:textId="77777777" w:rsidR="0009188E" w:rsidRPr="00E8676D" w:rsidRDefault="0009188E" w:rsidP="00E8676D">
      <w:pPr>
        <w:shd w:val="clear" w:color="auto" w:fill="FEFEF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6FA1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Получателят е длъжен да изпълнява задълженията по </w:t>
      </w:r>
      <w:r>
        <w:rPr>
          <w:rFonts w:ascii="Times New Roman" w:hAnsi="Times New Roman" w:cs="Times New Roman"/>
          <w:color w:val="000000"/>
          <w:sz w:val="24"/>
          <w:szCs w:val="24"/>
        </w:rPr>
        <w:t>т.</w:t>
      </w:r>
      <w:r w:rsidRPr="004F6FA1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-т.6</w:t>
      </w:r>
      <w:r w:rsidRPr="004F6F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7" w:name="_Toc520199171"/>
      <w:r>
        <w:rPr>
          <w:rFonts w:ascii="Times New Roman" w:hAnsi="Times New Roman" w:cs="Times New Roman"/>
          <w:color w:val="000000"/>
          <w:sz w:val="24"/>
          <w:szCs w:val="24"/>
        </w:rPr>
        <w:t>в сроковете, съгласно условията на административния договор.</w:t>
      </w:r>
    </w:p>
    <w:p w14:paraId="0AE74AE2" w14:textId="77777777" w:rsidR="0009188E" w:rsidRPr="006F64A9" w:rsidRDefault="0009188E" w:rsidP="00E8676D">
      <w:pPr>
        <w:shd w:val="clear" w:color="auto" w:fill="FEFEFE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64A9">
        <w:rPr>
          <w:rFonts w:ascii="Times New Roman" w:hAnsi="Times New Roman" w:cs="Times New Roman"/>
          <w:b/>
          <w:bCs/>
          <w:sz w:val="24"/>
          <w:szCs w:val="24"/>
        </w:rPr>
        <w:t>7. МЕРКИ ЗА ИНФОРМИРАНЕ И ПУБЛИЧНОСТ</w:t>
      </w:r>
      <w:bookmarkEnd w:id="7"/>
    </w:p>
    <w:p w14:paraId="66307347" w14:textId="77777777" w:rsidR="0009188E" w:rsidRPr="001564CC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564CC">
        <w:rPr>
          <w:rFonts w:ascii="Times New Roman" w:hAnsi="Times New Roman" w:cs="Times New Roman"/>
          <w:color w:val="000000"/>
          <w:sz w:val="24"/>
          <w:szCs w:val="24"/>
        </w:rPr>
        <w:t>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съгласно:</w:t>
      </w:r>
    </w:p>
    <w:p w14:paraId="6BC346F4" w14:textId="77777777" w:rsidR="0009188E" w:rsidRPr="001564CC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64CC">
        <w:rPr>
          <w:rFonts w:ascii="Times New Roman" w:hAnsi="Times New Roman" w:cs="Times New Roman"/>
          <w:color w:val="000000"/>
          <w:sz w:val="24"/>
          <w:szCs w:val="24"/>
        </w:rPr>
        <w:t xml:space="preserve">1. изискванията, посочени в </w:t>
      </w:r>
      <w:hyperlink r:id="rId15" w:history="1">
        <w:r w:rsidRPr="001564CC">
          <w:rPr>
            <w:rStyle w:val="a5"/>
            <w:rFonts w:ascii="Times New Roman" w:hAnsi="Times New Roman" w:cs="Times New Roman"/>
            <w:sz w:val="24"/>
            <w:szCs w:val="24"/>
          </w:rPr>
          <w:t>Единния наръчник на бенефициента за прилагане на правилата за информация и комуникация 2014 - 2020</w:t>
        </w:r>
      </w:hyperlink>
      <w:r w:rsidRPr="001564CC">
        <w:rPr>
          <w:rFonts w:ascii="Times New Roman" w:hAnsi="Times New Roman" w:cs="Times New Roman"/>
          <w:color w:val="000000"/>
          <w:sz w:val="24"/>
          <w:szCs w:val="24"/>
        </w:rPr>
        <w:t xml:space="preserve"> г;</w:t>
      </w:r>
    </w:p>
    <w:p w14:paraId="3D85E884" w14:textId="77777777" w:rsidR="0009188E" w:rsidRPr="001564CC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64CC">
        <w:rPr>
          <w:rFonts w:ascii="Times New Roman" w:hAnsi="Times New Roman" w:cs="Times New Roman"/>
          <w:color w:val="000000"/>
          <w:sz w:val="24"/>
          <w:szCs w:val="24"/>
        </w:rPr>
        <w:t>2. приложение № ІІІ към чл. 13 от Регламент за изпълнение 808/2014 на Комисията от 17 юли 2014 г. за определяне на правила за прилагането на Регламент (ЕС) № 1305/2013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(ОВ, L 2274, 31 юли 2014 г.) и Регламент за изпълнение (ЕС) 2016/669 на Комисията от 28 април 2016 г. за изменение на Регламент за изпълнение (ЕС) № 808/2014 по отношение на изменението и съдържанието на програмите за развитие на селските райони, публичността на тези програми и коефициентите на преобразуване в животински единици (ОВ, L 115/33, 29 април 2016 г.);</w:t>
      </w:r>
    </w:p>
    <w:p w14:paraId="5535DCC1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64CC">
        <w:rPr>
          <w:rFonts w:ascii="Times New Roman" w:hAnsi="Times New Roman" w:cs="Times New Roman"/>
          <w:color w:val="000000"/>
          <w:sz w:val="24"/>
          <w:szCs w:val="24"/>
        </w:rPr>
        <w:t xml:space="preserve">3. раздел ІІ, точка 2.2 от Приложение ХІІ от Регламент (ЕС) № 1303/2013 на Европейския парламент и на Съвета от 17 декември 2013 г. за определяне на общоприложими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</w:t>
      </w:r>
      <w:r w:rsidRPr="001564CC">
        <w:rPr>
          <w:rFonts w:ascii="Times New Roman" w:hAnsi="Times New Roman" w:cs="Times New Roman"/>
          <w:color w:val="000000"/>
          <w:sz w:val="24"/>
          <w:szCs w:val="24"/>
        </w:rPr>
        <w:lastRenderedPageBreak/>
        <w:t>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Регламент (ЕО) № 1083/2006 на Съвета (ОВ, L 347 от 20.12.2013 г.), приложими за мерките за информация и публичност.</w:t>
      </w:r>
    </w:p>
    <w:p w14:paraId="0E62B8ED" w14:textId="77777777" w:rsidR="0009188E" w:rsidRPr="006652C2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2C2">
        <w:rPr>
          <w:rFonts w:ascii="Times New Roman" w:hAnsi="Times New Roman" w:cs="Times New Roman"/>
          <w:color w:val="000000"/>
          <w:sz w:val="24"/>
          <w:szCs w:val="24"/>
        </w:rPr>
        <w:t xml:space="preserve">Ползвателят на помощта се задължава от сключване 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административния договор </w:t>
      </w:r>
      <w:r w:rsidRPr="006652C2">
        <w:rPr>
          <w:rFonts w:ascii="Times New Roman" w:hAnsi="Times New Roman" w:cs="Times New Roman"/>
          <w:color w:val="000000"/>
          <w:sz w:val="24"/>
          <w:szCs w:val="24"/>
        </w:rPr>
        <w:t>до крайната дата за изпълнение на проекта да постави на видно за обществеността място:</w:t>
      </w:r>
    </w:p>
    <w:p w14:paraId="7C5D0348" w14:textId="77777777" w:rsidR="0009188E" w:rsidRPr="006652C2" w:rsidRDefault="0009188E" w:rsidP="002459AF">
      <w:pPr>
        <w:shd w:val="clear" w:color="auto" w:fill="FEFEFE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2C2">
        <w:rPr>
          <w:rFonts w:ascii="Times New Roman" w:hAnsi="Times New Roman" w:cs="Times New Roman"/>
          <w:color w:val="000000"/>
          <w:sz w:val="24"/>
          <w:szCs w:val="24"/>
        </w:rPr>
        <w:t>1. плакат с размер не по-малък от А3, съдържащ информация за дейността, подпомагана от ЕЗФРСР - за проекти с размер на публичната финансова помощ от 10 000 евро до 50 000 евро включително;</w:t>
      </w:r>
    </w:p>
    <w:p w14:paraId="1753E149" w14:textId="77777777" w:rsidR="0009188E" w:rsidRPr="006652C2" w:rsidRDefault="0009188E" w:rsidP="002459AF">
      <w:pPr>
        <w:shd w:val="clear" w:color="auto" w:fill="FEFEFE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20C8">
        <w:rPr>
          <w:rFonts w:ascii="Times New Roman" w:hAnsi="Times New Roman" w:cs="Times New Roman"/>
          <w:color w:val="000000"/>
          <w:sz w:val="24"/>
          <w:szCs w:val="24"/>
        </w:rPr>
        <w:t>2. плакат с размер не по-малък от А3, съдържащ информация за дейността, подпомагана от ЕЗФРСР, или табела с размери не по-малко от 50 см височина и 70 см широчина, съдържаща информация за дейността, подпомагана от ЕЗФРСР - за проекти с размер на публичната финансова помощ над 50 000 евро;</w:t>
      </w:r>
    </w:p>
    <w:p w14:paraId="07F67860" w14:textId="77777777" w:rsidR="0009188E" w:rsidRPr="006652C2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2C2">
        <w:rPr>
          <w:rFonts w:ascii="Times New Roman" w:hAnsi="Times New Roman" w:cs="Times New Roman"/>
          <w:color w:val="000000"/>
          <w:sz w:val="24"/>
          <w:szCs w:val="24"/>
        </w:rPr>
        <w:t>Ползвателят на помощта се задължава да включва на професионалната си електронна страница, ако има такава, кратко описание на подпомаганата дейност. Описанието трябва да включва целите и резултатите от дейността, като подчертава финансовото подпомагане от Европейския съюз.</w:t>
      </w:r>
    </w:p>
    <w:p w14:paraId="1574BFF6" w14:textId="77777777" w:rsidR="0009188E" w:rsidRPr="006652C2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2C2">
        <w:rPr>
          <w:rFonts w:ascii="Times New Roman" w:hAnsi="Times New Roman" w:cs="Times New Roman"/>
          <w:color w:val="000000"/>
          <w:sz w:val="24"/>
          <w:szCs w:val="24"/>
        </w:rPr>
        <w:t>Електронната страница, плакатът или табелата съдържат описание на проекта/дейността, която се подпомага, емблемата на Европейския съюз с пояснение за неговата роля, националното знаме на Република България, както и думите: "Европейският земеделски фонд за развитие на селските райони: Европа инвестира в селските райони".</w:t>
      </w:r>
    </w:p>
    <w:p w14:paraId="3AF505FA" w14:textId="77777777" w:rsidR="0009188E" w:rsidRPr="006652C2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2C2">
        <w:rPr>
          <w:rFonts w:ascii="Times New Roman" w:hAnsi="Times New Roman" w:cs="Times New Roman"/>
          <w:color w:val="000000"/>
          <w:sz w:val="24"/>
          <w:szCs w:val="24"/>
        </w:rPr>
        <w:t>Информацията заема не по-малко от 25 на сто от плаката, табелата, билборда или електронната страница.</w:t>
      </w:r>
    </w:p>
    <w:p w14:paraId="64F317D8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2C2">
        <w:rPr>
          <w:rFonts w:ascii="Times New Roman" w:hAnsi="Times New Roman" w:cs="Times New Roman"/>
          <w:color w:val="000000"/>
          <w:sz w:val="24"/>
          <w:szCs w:val="24"/>
        </w:rPr>
        <w:t>Техническите изисквания към информацията във връзка с оповестяване на подпомагането на дейността от ЕЗФРСР се определят съгласно Приложение № ІІІ към чл. 13 от</w:t>
      </w:r>
      <w:r w:rsidRPr="006652C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652C2">
        <w:rPr>
          <w:rStyle w:val="newdocreference"/>
          <w:rFonts w:ascii="Times New Roman" w:hAnsi="Times New Roman" w:cs="Times New Roman"/>
          <w:color w:val="000000"/>
          <w:sz w:val="24"/>
          <w:szCs w:val="24"/>
        </w:rPr>
        <w:t>Регламент за изпълнение (ЕС) № 808/2014</w:t>
      </w:r>
      <w:r w:rsidRPr="006652C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652C2">
        <w:rPr>
          <w:rFonts w:ascii="Times New Roman" w:hAnsi="Times New Roman" w:cs="Times New Roman"/>
          <w:color w:val="000000"/>
          <w:sz w:val="24"/>
          <w:szCs w:val="24"/>
        </w:rPr>
        <w:t>на Комисията от 17 юли 2014 г. за определяне на правила за прилагането на Регламент (ЕС) № 1305/2013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(ЕЗФРСР) (ОВ, L 227/18 от 31 юли 2014 г.).</w:t>
      </w:r>
    </w:p>
    <w:p w14:paraId="5CE69302" w14:textId="77777777" w:rsidR="0009188E" w:rsidRDefault="0009188E" w:rsidP="002459AF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561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Препоръчително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ползвателят на помощта да включва на е</w:t>
      </w:r>
      <w:r w:rsidRPr="006652C2">
        <w:rPr>
          <w:rFonts w:ascii="Times New Roman" w:hAnsi="Times New Roman" w:cs="Times New Roman"/>
          <w:color w:val="000000"/>
          <w:sz w:val="24"/>
          <w:szCs w:val="24"/>
        </w:rPr>
        <w:t>лектронната страница, плакат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652C2">
        <w:rPr>
          <w:rFonts w:ascii="Times New Roman" w:hAnsi="Times New Roman" w:cs="Times New Roman"/>
          <w:color w:val="000000"/>
          <w:sz w:val="24"/>
          <w:szCs w:val="24"/>
        </w:rPr>
        <w:t xml:space="preserve"> или табелата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логото на подхода ЛИДЕР, както и логото на СНЦ „Местна инициативна група-Айтос“.</w:t>
      </w:r>
    </w:p>
    <w:p w14:paraId="14A28FE4" w14:textId="77777777" w:rsidR="0009188E" w:rsidRPr="006652C2" w:rsidRDefault="0009188E" w:rsidP="002459AF">
      <w:pPr>
        <w:shd w:val="clear" w:color="auto" w:fill="FEFEFE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76E157" w14:textId="77777777" w:rsidR="0009188E" w:rsidRPr="00825350" w:rsidRDefault="0009188E" w:rsidP="00825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ВАЖНО</w:t>
      </w:r>
      <w:r w:rsidRPr="004A10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A1043">
        <w:rPr>
          <w:rFonts w:ascii="Times New Roman" w:hAnsi="Times New Roman" w:cs="Times New Roman"/>
          <w:sz w:val="24"/>
          <w:szCs w:val="24"/>
        </w:rPr>
        <w:t xml:space="preserve"> Неспазването на правилата за информиране и публичност (визуализация)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043">
        <w:rPr>
          <w:rFonts w:ascii="Times New Roman" w:hAnsi="Times New Roman" w:cs="Times New Roman"/>
          <w:sz w:val="24"/>
          <w:szCs w:val="24"/>
        </w:rPr>
        <w:t>може да доведе до непризнаване на част или на цялата стойност на извършените по проекта разходи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8" w:name="_Toc520199172"/>
    </w:p>
    <w:p w14:paraId="5AAF9355" w14:textId="77777777" w:rsidR="0009188E" w:rsidRDefault="0009188E" w:rsidP="002459AF">
      <w:pPr>
        <w:pStyle w:val="1"/>
      </w:pPr>
      <w:r>
        <w:t>8</w:t>
      </w:r>
      <w:r w:rsidRPr="007C4837">
        <w:t xml:space="preserve">. </w:t>
      </w:r>
      <w:r w:rsidRPr="004A1043">
        <w:t>ПРИЛОЖЕНИЯ КЪМ УСЛОВИЯТА ЗА ИЗПЪЛНЕНИЕ</w:t>
      </w:r>
      <w:bookmarkEnd w:id="8"/>
    </w:p>
    <w:p w14:paraId="1CB3FDB8" w14:textId="77777777" w:rsidR="0009188E" w:rsidRPr="00941D41" w:rsidRDefault="0009188E" w:rsidP="005E3656">
      <w:pPr>
        <w:shd w:val="clear" w:color="auto" w:fill="FEFEFE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0C8">
        <w:rPr>
          <w:rFonts w:ascii="Times New Roman" w:hAnsi="Times New Roman" w:cs="Times New Roman"/>
          <w:color w:val="000000"/>
          <w:sz w:val="24"/>
          <w:szCs w:val="24"/>
        </w:rPr>
        <w:t>Приложенията</w:t>
      </w:r>
      <w:r w:rsidRPr="00402872">
        <w:rPr>
          <w:rFonts w:ascii="Times New Roman" w:hAnsi="Times New Roman" w:cs="Times New Roman"/>
          <w:sz w:val="24"/>
          <w:szCs w:val="24"/>
        </w:rPr>
        <w:t xml:space="preserve"> към Условията за изпълнение към настоящата процедура  са следните:</w:t>
      </w:r>
    </w:p>
    <w:p w14:paraId="40194D84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0C98">
        <w:rPr>
          <w:rFonts w:ascii="Times New Roman" w:hAnsi="Times New Roman" w:cs="Times New Roman"/>
          <w:sz w:val="24"/>
          <w:szCs w:val="24"/>
          <w:lang w:val="ru-RU"/>
        </w:rPr>
        <w:lastRenderedPageBreak/>
        <w:t>1</w:t>
      </w:r>
      <w:r w:rsidRPr="00C4398D">
        <w:rPr>
          <w:rFonts w:ascii="Times New Roman" w:hAnsi="Times New Roman" w:cs="Times New Roman"/>
          <w:sz w:val="24"/>
          <w:szCs w:val="24"/>
        </w:rPr>
        <w:t>.  Проект на Административен договор за предоставяне на безвъзмездна финансова помощ</w:t>
      </w:r>
      <w:r w:rsidRPr="00AA0C98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 w:rsidRPr="00025962">
        <w:rPr>
          <w:rFonts w:ascii="Times New Roman" w:hAnsi="Times New Roman" w:cs="Times New Roman"/>
          <w:sz w:val="24"/>
          <w:szCs w:val="24"/>
        </w:rPr>
        <w:t xml:space="preserve"> Приложение №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BF9A58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Заявление за  профил за достъп  на ръководител на бенефициента до ИСУН- Приложение № 2</w:t>
      </w:r>
    </w:p>
    <w:p w14:paraId="4290F032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Заявления за профил за достъп на упълномощени от бенефициента лица до ИСУН –Приложение № 3</w:t>
      </w:r>
    </w:p>
    <w:p w14:paraId="4D5B79EB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Декларация за статута на бенефициента по ЗДДС – Приложение № 4</w:t>
      </w:r>
    </w:p>
    <w:p w14:paraId="4960F859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Декларация за упражняване правото на  данъчен кредит – Приложение № 4а</w:t>
      </w:r>
    </w:p>
    <w:p w14:paraId="28244F37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Декларация за наличие или липса на двойно финансиране по проекта –Приложение № 5</w:t>
      </w:r>
    </w:p>
    <w:p w14:paraId="13FFC581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Документи за авансово плащане- Приложение №6</w:t>
      </w:r>
    </w:p>
    <w:p w14:paraId="56489524" w14:textId="77777777" w:rsidR="0009188E" w:rsidRDefault="0009188E" w:rsidP="005E36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Документи за междинно/ окончателно плащане –Приложение № 7</w:t>
      </w:r>
    </w:p>
    <w:p w14:paraId="398E7785" w14:textId="77777777" w:rsidR="0009188E" w:rsidRDefault="0009188E" w:rsidP="005E36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9. </w:t>
      </w:r>
      <w:r w:rsidRPr="00565C7B">
        <w:rPr>
          <w:rFonts w:ascii="Times New Roman" w:hAnsi="Times New Roman" w:cs="Times New Roman"/>
          <w:sz w:val="24"/>
          <w:szCs w:val="24"/>
        </w:rPr>
        <w:t>Застрахователни рискове по видове застраховки в зависимост от инвестициите, обект</w:t>
      </w:r>
      <w:r>
        <w:rPr>
          <w:rFonts w:ascii="Times New Roman" w:hAnsi="Times New Roman" w:cs="Times New Roman"/>
          <w:sz w:val="24"/>
          <w:szCs w:val="24"/>
        </w:rPr>
        <w:t xml:space="preserve"> на подпомагане –Приложение № 8</w:t>
      </w:r>
      <w:r w:rsidRPr="00565C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8C034F" w14:textId="3BDDB54F" w:rsidR="0009188E" w:rsidRDefault="0009188E" w:rsidP="005E36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10.</w:t>
      </w:r>
      <w:r w:rsidRPr="009629A2">
        <w:rPr>
          <w:rFonts w:ascii="Times New Roman" w:hAnsi="Times New Roman" w:cs="Times New Roman"/>
          <w:sz w:val="24"/>
          <w:szCs w:val="24"/>
        </w:rPr>
        <w:t xml:space="preserve"> </w:t>
      </w:r>
      <w:r w:rsidRPr="00565C7B">
        <w:rPr>
          <w:rFonts w:ascii="Times New Roman" w:hAnsi="Times New Roman" w:cs="Times New Roman"/>
          <w:sz w:val="24"/>
          <w:szCs w:val="24"/>
        </w:rPr>
        <w:t xml:space="preserve">Условия за изпълнение на проекта (Приложение № 4 към договора), публикувани от МИГ, в частта уреждаща задълженията и поетите ангажименти на Бенефициент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65C7B">
        <w:rPr>
          <w:rFonts w:ascii="Times New Roman" w:hAnsi="Times New Roman" w:cs="Times New Roman"/>
          <w:sz w:val="24"/>
          <w:szCs w:val="24"/>
        </w:rPr>
        <w:t xml:space="preserve">( различни от условията за изпълнение на проекти, изброени в приложения 2 и 3 </w:t>
      </w:r>
      <w:r>
        <w:rPr>
          <w:rFonts w:ascii="Times New Roman" w:hAnsi="Times New Roman" w:cs="Times New Roman"/>
          <w:sz w:val="24"/>
          <w:szCs w:val="24"/>
        </w:rPr>
        <w:t>към Договора) – Приложение № 9</w:t>
      </w:r>
      <w:r w:rsidR="00C64665">
        <w:rPr>
          <w:rFonts w:ascii="Times New Roman" w:hAnsi="Times New Roman" w:cs="Times New Roman"/>
          <w:sz w:val="24"/>
          <w:szCs w:val="24"/>
        </w:rPr>
        <w:t>.</w:t>
      </w:r>
    </w:p>
    <w:p w14:paraId="51F5699D" w14:textId="43816B9E" w:rsidR="00C64665" w:rsidRDefault="00C64665" w:rsidP="00C64665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C64665">
        <w:t xml:space="preserve"> </w:t>
      </w:r>
      <w:r w:rsidRPr="00C64665">
        <w:rPr>
          <w:rFonts w:ascii="Times New Roman" w:hAnsi="Times New Roman" w:cs="Times New Roman"/>
          <w:sz w:val="24"/>
          <w:szCs w:val="24"/>
        </w:rPr>
        <w:t>Приложение № 10 КСС и Технически спецификации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FB2AB4" w14:textId="0AC1B6CE" w:rsidR="00C64665" w:rsidRPr="00565C7B" w:rsidRDefault="00C64665" w:rsidP="00C64665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t xml:space="preserve"> </w:t>
      </w:r>
      <w:r w:rsidRPr="00C64665">
        <w:rPr>
          <w:rFonts w:ascii="Times New Roman" w:hAnsi="Times New Roman" w:cs="Times New Roman"/>
          <w:sz w:val="24"/>
          <w:szCs w:val="24"/>
        </w:rPr>
        <w:t>Приложение № 11 КС и Технически спецификации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67A6F1" w14:textId="77777777" w:rsidR="0009188E" w:rsidRDefault="0009188E" w:rsidP="005E3656">
      <w:pPr>
        <w:pBdr>
          <w:bottom w:val="single" w:sz="4" w:space="1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7C6310" w14:textId="77777777" w:rsidR="0009188E" w:rsidRPr="002E302F" w:rsidRDefault="0009188E" w:rsidP="002E302F">
      <w:pPr>
        <w:spacing w:after="0"/>
        <w:ind w:firstLine="567"/>
        <w:jc w:val="both"/>
        <w:rPr>
          <w:rFonts w:ascii="Times New Roman" w:hAnsi="Times New Roman" w:cs="Times New Roman"/>
          <w:color w:val="4F6228"/>
          <w:sz w:val="24"/>
          <w:szCs w:val="24"/>
        </w:rPr>
      </w:pPr>
    </w:p>
    <w:p w14:paraId="08F12BDE" w14:textId="77777777" w:rsidR="0009188E" w:rsidRDefault="0009188E" w:rsidP="002459AF">
      <w:pPr>
        <w:pBdr>
          <w:bottom w:val="single" w:sz="4" w:space="1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B92">
        <w:rPr>
          <w:rFonts w:ascii="Times New Roman" w:hAnsi="Times New Roman" w:cs="Times New Roman"/>
          <w:b/>
          <w:bCs/>
          <w:sz w:val="24"/>
          <w:szCs w:val="24"/>
        </w:rPr>
        <w:t>Забележка:</w:t>
      </w:r>
      <w:r w:rsidRPr="00DC403E">
        <w:rPr>
          <w:rFonts w:ascii="Times New Roman" w:hAnsi="Times New Roman" w:cs="Times New Roman"/>
          <w:sz w:val="24"/>
          <w:szCs w:val="24"/>
        </w:rPr>
        <w:t xml:space="preserve"> Указанията могат да се допълват при промяна на приложимото законодателство и по решение на УО на ПРСР/</w:t>
      </w:r>
      <w:r>
        <w:rPr>
          <w:rFonts w:ascii="Times New Roman" w:hAnsi="Times New Roman" w:cs="Times New Roman"/>
          <w:sz w:val="24"/>
          <w:szCs w:val="24"/>
        </w:rPr>
        <w:t>ДФЗ</w:t>
      </w:r>
      <w:r w:rsidRPr="00DC403E">
        <w:rPr>
          <w:rFonts w:ascii="Times New Roman" w:hAnsi="Times New Roman" w:cs="Times New Roman"/>
          <w:sz w:val="24"/>
          <w:szCs w:val="24"/>
        </w:rPr>
        <w:t>.</w:t>
      </w:r>
    </w:p>
    <w:p w14:paraId="272C88F7" w14:textId="77777777" w:rsidR="0009188E" w:rsidRDefault="0009188E">
      <w:bookmarkStart w:id="9" w:name="to_paragraph_id30665553"/>
      <w:bookmarkStart w:id="10" w:name="to_paragraph_id30665578"/>
      <w:bookmarkEnd w:id="9"/>
      <w:bookmarkEnd w:id="10"/>
    </w:p>
    <w:sectPr w:rsidR="0009188E" w:rsidSect="003266B9">
      <w:headerReference w:type="default" r:id="rId16"/>
      <w:footerReference w:type="default" r:id="rId17"/>
      <w:pgSz w:w="11906" w:h="16838"/>
      <w:pgMar w:top="149" w:right="1106" w:bottom="810" w:left="1417" w:header="165" w:footer="45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6FB0F" w14:textId="77777777" w:rsidR="003266B9" w:rsidRDefault="003266B9" w:rsidP="002459AF">
      <w:pPr>
        <w:spacing w:after="0" w:line="240" w:lineRule="auto"/>
      </w:pPr>
      <w:r>
        <w:separator/>
      </w:r>
    </w:p>
  </w:endnote>
  <w:endnote w:type="continuationSeparator" w:id="0">
    <w:p w14:paraId="23537F5F" w14:textId="77777777" w:rsidR="003266B9" w:rsidRDefault="003266B9" w:rsidP="00245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9ED82" w14:textId="77777777" w:rsidR="0009188E" w:rsidRDefault="0000000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188E">
      <w:rPr>
        <w:noProof/>
      </w:rPr>
      <w:t>1</w:t>
    </w:r>
    <w:r w:rsidR="0009188E">
      <w:rPr>
        <w:noProof/>
      </w:rPr>
      <w:t>5</w:t>
    </w:r>
    <w:r>
      <w:rPr>
        <w:noProof/>
      </w:rPr>
      <w:fldChar w:fldCharType="end"/>
    </w:r>
  </w:p>
  <w:p w14:paraId="00595EDC" w14:textId="77777777" w:rsidR="0009188E" w:rsidRPr="00CD0352" w:rsidRDefault="0009188E" w:rsidP="00125C6F">
    <w:pPr>
      <w:pStyle w:val="a3"/>
      <w:jc w:val="cen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F591F" w14:textId="77777777" w:rsidR="003266B9" w:rsidRDefault="003266B9" w:rsidP="002459AF">
      <w:pPr>
        <w:spacing w:after="0" w:line="240" w:lineRule="auto"/>
      </w:pPr>
      <w:r>
        <w:separator/>
      </w:r>
    </w:p>
  </w:footnote>
  <w:footnote w:type="continuationSeparator" w:id="0">
    <w:p w14:paraId="5800059C" w14:textId="77777777" w:rsidR="003266B9" w:rsidRDefault="003266B9" w:rsidP="00245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6EEF" w14:textId="77777777" w:rsidR="0009188E" w:rsidRDefault="0009188E" w:rsidP="006E10F8">
    <w:pPr>
      <w:pStyle w:val="a9"/>
    </w:pPr>
  </w:p>
  <w:p w14:paraId="0745AF0E" w14:textId="77777777" w:rsidR="0009188E" w:rsidRDefault="0009188E" w:rsidP="006E10F8">
    <w:pPr>
      <w:pStyle w:val="a9"/>
    </w:pPr>
  </w:p>
  <w:p w14:paraId="1759529A" w14:textId="77777777" w:rsidR="0009188E" w:rsidRPr="000970E8" w:rsidRDefault="0009188E" w:rsidP="006E10F8">
    <w:pPr>
      <w:widowControl w:val="0"/>
      <w:spacing w:after="0" w:line="240" w:lineRule="auto"/>
      <w:jc w:val="center"/>
      <w:rPr>
        <w:rFonts w:ascii="Times New Roman" w:hAnsi="Times New Roman" w:cs="Times New Roman"/>
        <w:b/>
        <w:bCs/>
        <w:snapToGrid w:val="0"/>
        <w:color w:val="003366"/>
        <w:sz w:val="16"/>
        <w:szCs w:val="16"/>
        <w:lang w:val="en-US"/>
      </w:rPr>
    </w:pPr>
  </w:p>
  <w:tbl>
    <w:tblPr>
      <w:tblW w:w="0" w:type="auto"/>
      <w:jc w:val="right"/>
      <w:tblLook w:val="00A0" w:firstRow="1" w:lastRow="0" w:firstColumn="1" w:lastColumn="0" w:noHBand="0" w:noVBand="0"/>
    </w:tblPr>
    <w:tblGrid>
      <w:gridCol w:w="8721"/>
      <w:gridCol w:w="289"/>
      <w:gridCol w:w="287"/>
      <w:gridCol w:w="302"/>
    </w:tblGrid>
    <w:tr w:rsidR="0009188E" w:rsidRPr="00A706F0" w14:paraId="3FFA5174" w14:textId="77777777">
      <w:trPr>
        <w:jc w:val="right"/>
      </w:trPr>
      <w:tc>
        <w:tcPr>
          <w:tcW w:w="2260" w:type="dxa"/>
        </w:tcPr>
        <w:tbl>
          <w:tblPr>
            <w:tblW w:w="8505" w:type="dxa"/>
            <w:tblLook w:val="00A0" w:firstRow="1" w:lastRow="0" w:firstColumn="1" w:lastColumn="0" w:noHBand="0" w:noVBand="0"/>
          </w:tblPr>
          <w:tblGrid>
            <w:gridCol w:w="1692"/>
            <w:gridCol w:w="1174"/>
            <w:gridCol w:w="1267"/>
            <w:gridCol w:w="2407"/>
            <w:gridCol w:w="1965"/>
          </w:tblGrid>
          <w:tr w:rsidR="0009188E" w:rsidRPr="00A706F0" w14:paraId="772A9885" w14:textId="77777777">
            <w:tc>
              <w:tcPr>
                <w:tcW w:w="1701" w:type="dxa"/>
              </w:tcPr>
              <w:p w14:paraId="58C29F5B" w14:textId="77777777" w:rsidR="0009188E" w:rsidRPr="00A706F0" w:rsidRDefault="00C64665" w:rsidP="00A4623A">
                <w:pPr>
                  <w:tabs>
                    <w:tab w:val="left" w:pos="564"/>
                    <w:tab w:val="center" w:pos="1380"/>
                  </w:tabs>
                  <w:spacing w:after="0"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16"/>
                    <w:szCs w:val="16"/>
                    <w:lang w:val="ru-RU"/>
                  </w:rPr>
                </w:pPr>
                <w:r>
                  <w:rPr>
                    <w:noProof/>
                    <w:lang w:eastAsia="bg-BG"/>
                  </w:rPr>
                  <w:pict w14:anchorId="1C691F29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6" o:spid="_x0000_i1025" type="#_x0000_t75" style="width:62.5pt;height:43pt;visibility:visible">
                      <v:imagedata r:id="rId1" o:title=""/>
                    </v:shape>
                  </w:pict>
                </w:r>
              </w:p>
              <w:p w14:paraId="3D6855DA" w14:textId="77777777" w:rsidR="0009188E" w:rsidRPr="00A706F0" w:rsidRDefault="0009188E" w:rsidP="00A4623A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ru-RU"/>
                  </w:rPr>
                </w:pPr>
                <w:r w:rsidRPr="00A706F0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ru-RU"/>
                  </w:rPr>
                  <w:t>ЕВРОПЕЙСКИ СЪЮЗ</w:t>
                </w:r>
              </w:p>
            </w:tc>
            <w:tc>
              <w:tcPr>
                <w:tcW w:w="1176" w:type="dxa"/>
              </w:tcPr>
              <w:p w14:paraId="66B26655" w14:textId="77777777" w:rsidR="0009188E" w:rsidRPr="00A706F0" w:rsidRDefault="00C64665" w:rsidP="00A4623A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16"/>
                    <w:szCs w:val="16"/>
                    <w:lang w:val="ru-RU"/>
                  </w:rPr>
                </w:pPr>
                <w:r>
                  <w:rPr>
                    <w:noProof/>
                    <w:lang w:eastAsia="bg-BG"/>
                  </w:rPr>
                  <w:pict w14:anchorId="07DD20D8">
                    <v:shape id="Picture 5" o:spid="_x0000_i1026" type="#_x0000_t75" alt="Описание: Leader_logo" style="width:45.5pt;height:43pt;visibility:visible">
                      <v:imagedata r:id="rId2" o:title=""/>
                    </v:shape>
                  </w:pict>
                </w:r>
              </w:p>
            </w:tc>
            <w:tc>
              <w:tcPr>
                <w:tcW w:w="1234" w:type="dxa"/>
              </w:tcPr>
              <w:p w14:paraId="650CB86C" w14:textId="77777777" w:rsidR="0009188E" w:rsidRPr="00A706F0" w:rsidRDefault="00C64665" w:rsidP="00A4623A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noProof/>
                    <w:sz w:val="16"/>
                    <w:szCs w:val="16"/>
                    <w:lang w:eastAsia="bg-BG"/>
                  </w:rPr>
                  <w:pict w14:anchorId="4941B3BE">
                    <v:shape id="Картина 1" o:spid="_x0000_i1027" type="#_x0000_t75" style="width:52.5pt;height:45pt;visibility:visible">
                      <v:imagedata r:id="rId3" o:title=""/>
                    </v:shape>
                  </w:pict>
                </w:r>
              </w:p>
            </w:tc>
            <w:tc>
              <w:tcPr>
                <w:tcW w:w="2410" w:type="dxa"/>
              </w:tcPr>
              <w:p w14:paraId="340BF681" w14:textId="77777777" w:rsidR="0009188E" w:rsidRPr="00A706F0" w:rsidRDefault="00C64665" w:rsidP="00A4623A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16"/>
                    <w:szCs w:val="16"/>
                    <w:lang w:val="ru-RU"/>
                  </w:rPr>
                </w:pPr>
                <w:r>
                  <w:rPr>
                    <w:noProof/>
                    <w:lang w:eastAsia="bg-BG"/>
                  </w:rPr>
                  <w:pict w14:anchorId="78995F7B">
                    <v:shape id="Picture 2" o:spid="_x0000_i1028" type="#_x0000_t75" style="width:106.5pt;height:45.5pt;visibility:visible">
                      <v:imagedata r:id="rId4" o:title=""/>
                    </v:shape>
                  </w:pict>
                </w:r>
              </w:p>
            </w:tc>
            <w:tc>
              <w:tcPr>
                <w:tcW w:w="1984" w:type="dxa"/>
              </w:tcPr>
              <w:p w14:paraId="49FC8296" w14:textId="77777777" w:rsidR="0009188E" w:rsidRPr="00A706F0" w:rsidRDefault="00C64665" w:rsidP="00A4623A">
                <w:pPr>
                  <w:spacing w:after="0" w:line="240" w:lineRule="auto"/>
                  <w:rPr>
                    <w:rFonts w:ascii="Times New Roman" w:hAnsi="Times New Roman" w:cs="Times New Roman"/>
                    <w:noProof/>
                  </w:rPr>
                </w:pPr>
                <w:r>
                  <w:rPr>
                    <w:noProof/>
                    <w:lang w:eastAsia="bg-BG"/>
                  </w:rPr>
                  <w:pict w14:anchorId="2EF0DB42">
                    <v:shape id="Picture 1" o:spid="_x0000_i1029" type="#_x0000_t75" style="width:65.5pt;height:43pt;visibility:visible">
                      <v:imagedata r:id="rId5" o:title=""/>
                    </v:shape>
                  </w:pict>
                </w:r>
              </w:p>
            </w:tc>
          </w:tr>
        </w:tbl>
        <w:p w14:paraId="382A12F7" w14:textId="77777777" w:rsidR="0009188E" w:rsidRPr="00A706F0" w:rsidRDefault="0009188E" w:rsidP="00A4623A">
          <w:pPr>
            <w:widowControl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16"/>
              <w:szCs w:val="16"/>
              <w:lang w:val="ru-RU"/>
            </w:rPr>
          </w:pPr>
        </w:p>
      </w:tc>
      <w:tc>
        <w:tcPr>
          <w:tcW w:w="2236" w:type="dxa"/>
        </w:tcPr>
        <w:p w14:paraId="41264FE4" w14:textId="77777777" w:rsidR="0009188E" w:rsidRPr="00A706F0" w:rsidRDefault="0009188E" w:rsidP="00A4623A">
          <w:pPr>
            <w:widowControl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16"/>
              <w:szCs w:val="16"/>
              <w:lang w:val="ru-RU"/>
            </w:rPr>
          </w:pPr>
        </w:p>
      </w:tc>
      <w:tc>
        <w:tcPr>
          <w:tcW w:w="2174" w:type="dxa"/>
        </w:tcPr>
        <w:p w14:paraId="75D3C693" w14:textId="77777777" w:rsidR="0009188E" w:rsidRPr="00A706F0" w:rsidRDefault="0009188E" w:rsidP="00A4623A">
          <w:pPr>
            <w:widowControl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16"/>
              <w:szCs w:val="16"/>
              <w:lang w:val="ru-RU"/>
            </w:rPr>
          </w:pPr>
        </w:p>
      </w:tc>
      <w:tc>
        <w:tcPr>
          <w:tcW w:w="2616" w:type="dxa"/>
        </w:tcPr>
        <w:p w14:paraId="5875F30E" w14:textId="77777777" w:rsidR="0009188E" w:rsidRPr="00A706F0" w:rsidRDefault="0009188E" w:rsidP="00A4623A">
          <w:pPr>
            <w:widowControl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16"/>
              <w:szCs w:val="16"/>
              <w:lang w:val="ru-RU"/>
            </w:rPr>
          </w:pPr>
        </w:p>
      </w:tc>
    </w:tr>
  </w:tbl>
  <w:p w14:paraId="0113A22A" w14:textId="77777777" w:rsidR="0009188E" w:rsidRPr="000970E8" w:rsidRDefault="0009188E" w:rsidP="006E10F8">
    <w:pPr>
      <w:tabs>
        <w:tab w:val="left" w:pos="-720"/>
        <w:tab w:val="left" w:pos="567"/>
      </w:tabs>
      <w:suppressAutoHyphens/>
      <w:spacing w:after="0" w:line="240" w:lineRule="auto"/>
      <w:ind w:left="-180"/>
      <w:jc w:val="center"/>
      <w:rPr>
        <w:rFonts w:ascii="Times New Roman" w:hAnsi="Times New Roman" w:cs="Times New Roman"/>
        <w:b/>
        <w:bCs/>
        <w:snapToGrid w:val="0"/>
        <w:sz w:val="16"/>
        <w:szCs w:val="16"/>
        <w:lang w:val="ru-RU"/>
      </w:rPr>
    </w:pPr>
  </w:p>
  <w:p w14:paraId="6940E29F" w14:textId="77777777" w:rsidR="0009188E" w:rsidRPr="000970E8" w:rsidRDefault="0009188E" w:rsidP="006E10F8">
    <w:pPr>
      <w:tabs>
        <w:tab w:val="left" w:pos="-720"/>
        <w:tab w:val="left" w:pos="567"/>
      </w:tabs>
      <w:suppressAutoHyphens/>
      <w:spacing w:after="0" w:line="240" w:lineRule="auto"/>
      <w:ind w:left="-180"/>
      <w:jc w:val="center"/>
      <w:rPr>
        <w:rFonts w:ascii="Times New Roman" w:hAnsi="Times New Roman" w:cs="Times New Roman"/>
        <w:b/>
        <w:bCs/>
        <w:snapToGrid w:val="0"/>
        <w:sz w:val="16"/>
        <w:szCs w:val="16"/>
        <w:lang w:val="ru-RU"/>
      </w:rPr>
    </w:pPr>
    <w:r w:rsidRPr="000970E8">
      <w:rPr>
        <w:rFonts w:ascii="Times New Roman" w:hAnsi="Times New Roman" w:cs="Times New Roman"/>
        <w:b/>
        <w:bCs/>
        <w:snapToGrid w:val="0"/>
        <w:sz w:val="16"/>
        <w:szCs w:val="16"/>
        <w:lang w:val="ru-RU"/>
      </w:rPr>
      <w:t>ЕВРОПЕЙСКИЯТ ЗЕМЕДЕЛСКИ ФОНД ЗА РАЗВИТИЕ НА СЕЛСКИТЕ РАЙОНИ-</w:t>
    </w:r>
  </w:p>
  <w:p w14:paraId="7942E4E5" w14:textId="77777777" w:rsidR="0009188E" w:rsidRDefault="0009188E" w:rsidP="006E10F8">
    <w:pPr>
      <w:tabs>
        <w:tab w:val="left" w:pos="-720"/>
        <w:tab w:val="left" w:pos="567"/>
      </w:tabs>
      <w:suppressAutoHyphens/>
      <w:spacing w:after="0" w:line="240" w:lineRule="auto"/>
      <w:ind w:left="-180"/>
      <w:jc w:val="center"/>
      <w:rPr>
        <w:rFonts w:ascii="Times New Roman" w:hAnsi="Times New Roman" w:cs="Times New Roman"/>
        <w:b/>
        <w:bCs/>
        <w:snapToGrid w:val="0"/>
        <w:sz w:val="16"/>
        <w:szCs w:val="16"/>
        <w:lang w:val="ru-RU"/>
      </w:rPr>
    </w:pPr>
    <w:r w:rsidRPr="000970E8">
      <w:rPr>
        <w:rFonts w:ascii="Times New Roman" w:hAnsi="Times New Roman" w:cs="Times New Roman"/>
        <w:b/>
        <w:bCs/>
        <w:snapToGrid w:val="0"/>
        <w:sz w:val="16"/>
        <w:szCs w:val="16"/>
        <w:lang w:val="ru-RU"/>
      </w:rPr>
      <w:t>ЕВР</w:t>
    </w:r>
    <w:r>
      <w:rPr>
        <w:rFonts w:ascii="Times New Roman" w:hAnsi="Times New Roman" w:cs="Times New Roman"/>
        <w:b/>
        <w:bCs/>
        <w:snapToGrid w:val="0"/>
        <w:sz w:val="16"/>
        <w:szCs w:val="16"/>
        <w:lang w:val="ru-RU"/>
      </w:rPr>
      <w:t>ОПА ИНВЕСТИРА В СЕЛСКИТЕ РАЙОНИ</w:t>
    </w:r>
  </w:p>
  <w:p w14:paraId="16542985" w14:textId="77777777" w:rsidR="0009188E" w:rsidRPr="006E10F8" w:rsidRDefault="0009188E" w:rsidP="006E10F8">
    <w:pPr>
      <w:tabs>
        <w:tab w:val="left" w:pos="-720"/>
        <w:tab w:val="left" w:pos="567"/>
      </w:tabs>
      <w:suppressAutoHyphens/>
      <w:spacing w:after="0" w:line="240" w:lineRule="auto"/>
      <w:ind w:left="-180"/>
      <w:jc w:val="center"/>
      <w:rPr>
        <w:rFonts w:ascii="Times New Roman" w:hAnsi="Times New Roman" w:cs="Times New Roman"/>
        <w:b/>
        <w:bCs/>
        <w:snapToGrid w:val="0"/>
        <w:sz w:val="16"/>
        <w:szCs w:val="16"/>
      </w:rPr>
    </w:pPr>
  </w:p>
  <w:p w14:paraId="35C97E67" w14:textId="77777777" w:rsidR="0009188E" w:rsidRPr="006E10F8" w:rsidRDefault="0009188E" w:rsidP="006E10F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756E0"/>
    <w:multiLevelType w:val="hybridMultilevel"/>
    <w:tmpl w:val="2F44CE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3A1414"/>
    <w:multiLevelType w:val="hybridMultilevel"/>
    <w:tmpl w:val="CDD05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495E81"/>
    <w:multiLevelType w:val="multilevel"/>
    <w:tmpl w:val="8AA0965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abstractNum w:abstractNumId="3" w15:restartNumberingAfterBreak="0">
    <w:nsid w:val="2A861776"/>
    <w:multiLevelType w:val="hybridMultilevel"/>
    <w:tmpl w:val="B5E45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1858BE"/>
    <w:multiLevelType w:val="hybridMultilevel"/>
    <w:tmpl w:val="DD686456"/>
    <w:lvl w:ilvl="0" w:tplc="0728CF28">
      <w:numFmt w:val="bullet"/>
      <w:lvlText w:val="•"/>
      <w:lvlJc w:val="left"/>
      <w:pPr>
        <w:ind w:left="1070" w:hanging="71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8CD35EC"/>
    <w:multiLevelType w:val="hybridMultilevel"/>
    <w:tmpl w:val="B2B42164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F65D9"/>
    <w:multiLevelType w:val="hybridMultilevel"/>
    <w:tmpl w:val="F662B2F8"/>
    <w:lvl w:ilvl="0" w:tplc="55DC4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5727E3"/>
    <w:multiLevelType w:val="hybridMultilevel"/>
    <w:tmpl w:val="CF9AC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2237801"/>
    <w:multiLevelType w:val="hybridMultilevel"/>
    <w:tmpl w:val="E5884688"/>
    <w:lvl w:ilvl="0" w:tplc="371A2732">
      <w:start w:val="1"/>
      <w:numFmt w:val="decimal"/>
      <w:lvlText w:val="%1."/>
      <w:lvlJc w:val="left"/>
      <w:pPr>
        <w:ind w:left="1146" w:hanging="360"/>
      </w:pPr>
      <w:rPr>
        <w:rFonts w:ascii="Calibri" w:eastAsia="Times New Roman" w:hAnsi="Calibri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num w:numId="1" w16cid:durableId="137304186">
    <w:abstractNumId w:val="2"/>
  </w:num>
  <w:num w:numId="2" w16cid:durableId="324017316">
    <w:abstractNumId w:val="8"/>
  </w:num>
  <w:num w:numId="3" w16cid:durableId="1822119865">
    <w:abstractNumId w:val="4"/>
  </w:num>
  <w:num w:numId="4" w16cid:durableId="1973057346">
    <w:abstractNumId w:val="1"/>
  </w:num>
  <w:num w:numId="5" w16cid:durableId="520702573">
    <w:abstractNumId w:val="5"/>
  </w:num>
  <w:num w:numId="6" w16cid:durableId="2077049388">
    <w:abstractNumId w:val="3"/>
  </w:num>
  <w:num w:numId="7" w16cid:durableId="1720666165">
    <w:abstractNumId w:val="7"/>
  </w:num>
  <w:num w:numId="8" w16cid:durableId="1987319537">
    <w:abstractNumId w:val="0"/>
  </w:num>
  <w:num w:numId="9" w16cid:durableId="1849470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59AF"/>
    <w:rsid w:val="0000023B"/>
    <w:rsid w:val="00001751"/>
    <w:rsid w:val="000029E6"/>
    <w:rsid w:val="000033FD"/>
    <w:rsid w:val="00010744"/>
    <w:rsid w:val="00023C66"/>
    <w:rsid w:val="0002431C"/>
    <w:rsid w:val="00025962"/>
    <w:rsid w:val="000473FB"/>
    <w:rsid w:val="00053E0F"/>
    <w:rsid w:val="0009188E"/>
    <w:rsid w:val="00094B9F"/>
    <w:rsid w:val="000970E8"/>
    <w:rsid w:val="000A7D04"/>
    <w:rsid w:val="000C5BC0"/>
    <w:rsid w:val="000D6EC5"/>
    <w:rsid w:val="000E3E0D"/>
    <w:rsid w:val="00105DA3"/>
    <w:rsid w:val="00112AEF"/>
    <w:rsid w:val="00125C6F"/>
    <w:rsid w:val="001564CC"/>
    <w:rsid w:val="00157FC3"/>
    <w:rsid w:val="00162912"/>
    <w:rsid w:val="00163763"/>
    <w:rsid w:val="00170122"/>
    <w:rsid w:val="00175514"/>
    <w:rsid w:val="00175CB2"/>
    <w:rsid w:val="001A195F"/>
    <w:rsid w:val="001D0867"/>
    <w:rsid w:val="001D615F"/>
    <w:rsid w:val="001F7779"/>
    <w:rsid w:val="00214DB7"/>
    <w:rsid w:val="0021696C"/>
    <w:rsid w:val="00222CE7"/>
    <w:rsid w:val="00242CB0"/>
    <w:rsid w:val="00244DBA"/>
    <w:rsid w:val="002459AF"/>
    <w:rsid w:val="002556BD"/>
    <w:rsid w:val="002566F3"/>
    <w:rsid w:val="00263D38"/>
    <w:rsid w:val="0028007E"/>
    <w:rsid w:val="002919A1"/>
    <w:rsid w:val="00295CC0"/>
    <w:rsid w:val="002B2826"/>
    <w:rsid w:val="002E0C43"/>
    <w:rsid w:val="002E302F"/>
    <w:rsid w:val="002F0BBD"/>
    <w:rsid w:val="002F75FF"/>
    <w:rsid w:val="00301968"/>
    <w:rsid w:val="00306797"/>
    <w:rsid w:val="00314B93"/>
    <w:rsid w:val="00320B94"/>
    <w:rsid w:val="00325D79"/>
    <w:rsid w:val="003266B9"/>
    <w:rsid w:val="00375C0C"/>
    <w:rsid w:val="00382DDC"/>
    <w:rsid w:val="003846B9"/>
    <w:rsid w:val="00387601"/>
    <w:rsid w:val="00390386"/>
    <w:rsid w:val="0039197E"/>
    <w:rsid w:val="003932DD"/>
    <w:rsid w:val="003A57E9"/>
    <w:rsid w:val="003E2949"/>
    <w:rsid w:val="003F1792"/>
    <w:rsid w:val="003F3BA7"/>
    <w:rsid w:val="00402872"/>
    <w:rsid w:val="00413621"/>
    <w:rsid w:val="0041503E"/>
    <w:rsid w:val="00417404"/>
    <w:rsid w:val="0042247C"/>
    <w:rsid w:val="00445232"/>
    <w:rsid w:val="00445741"/>
    <w:rsid w:val="004545D8"/>
    <w:rsid w:val="0049422A"/>
    <w:rsid w:val="004A1043"/>
    <w:rsid w:val="004B71A6"/>
    <w:rsid w:val="004D13CA"/>
    <w:rsid w:val="004E5EB5"/>
    <w:rsid w:val="004F0991"/>
    <w:rsid w:val="004F6FA1"/>
    <w:rsid w:val="005102A6"/>
    <w:rsid w:val="00517E0E"/>
    <w:rsid w:val="00534CA2"/>
    <w:rsid w:val="00537289"/>
    <w:rsid w:val="00565C7B"/>
    <w:rsid w:val="00584B22"/>
    <w:rsid w:val="005B4CD7"/>
    <w:rsid w:val="005E3656"/>
    <w:rsid w:val="005E663A"/>
    <w:rsid w:val="00612731"/>
    <w:rsid w:val="00644E63"/>
    <w:rsid w:val="006521A1"/>
    <w:rsid w:val="00653DE6"/>
    <w:rsid w:val="006652C2"/>
    <w:rsid w:val="00666CA4"/>
    <w:rsid w:val="006C6B26"/>
    <w:rsid w:val="006D2085"/>
    <w:rsid w:val="006E00F1"/>
    <w:rsid w:val="006E10F8"/>
    <w:rsid w:val="006E3784"/>
    <w:rsid w:val="006F64A9"/>
    <w:rsid w:val="007411B3"/>
    <w:rsid w:val="00755B92"/>
    <w:rsid w:val="007610F4"/>
    <w:rsid w:val="00777A1E"/>
    <w:rsid w:val="00782C5D"/>
    <w:rsid w:val="00791680"/>
    <w:rsid w:val="0079217A"/>
    <w:rsid w:val="00792C75"/>
    <w:rsid w:val="00795E96"/>
    <w:rsid w:val="007B1509"/>
    <w:rsid w:val="007B1962"/>
    <w:rsid w:val="007C314D"/>
    <w:rsid w:val="007C4837"/>
    <w:rsid w:val="007E4EAF"/>
    <w:rsid w:val="00804BD6"/>
    <w:rsid w:val="008169F3"/>
    <w:rsid w:val="0082173B"/>
    <w:rsid w:val="00824F76"/>
    <w:rsid w:val="00825350"/>
    <w:rsid w:val="00831857"/>
    <w:rsid w:val="008424BA"/>
    <w:rsid w:val="00891E15"/>
    <w:rsid w:val="008A3E9E"/>
    <w:rsid w:val="008C00C3"/>
    <w:rsid w:val="008E5B6F"/>
    <w:rsid w:val="008F0751"/>
    <w:rsid w:val="008F59CF"/>
    <w:rsid w:val="00904EE7"/>
    <w:rsid w:val="00920CC4"/>
    <w:rsid w:val="00927C7C"/>
    <w:rsid w:val="00940DA6"/>
    <w:rsid w:val="00941D41"/>
    <w:rsid w:val="00956758"/>
    <w:rsid w:val="00962247"/>
    <w:rsid w:val="009629A2"/>
    <w:rsid w:val="009B1AC4"/>
    <w:rsid w:val="009B3989"/>
    <w:rsid w:val="009C42A7"/>
    <w:rsid w:val="009D1576"/>
    <w:rsid w:val="009E3634"/>
    <w:rsid w:val="009F4868"/>
    <w:rsid w:val="00A12A78"/>
    <w:rsid w:val="00A44B4E"/>
    <w:rsid w:val="00A4623A"/>
    <w:rsid w:val="00A47D5B"/>
    <w:rsid w:val="00A61A7D"/>
    <w:rsid w:val="00A63052"/>
    <w:rsid w:val="00A63A13"/>
    <w:rsid w:val="00A706F0"/>
    <w:rsid w:val="00A758A3"/>
    <w:rsid w:val="00A84DD4"/>
    <w:rsid w:val="00A95FB7"/>
    <w:rsid w:val="00AA0C98"/>
    <w:rsid w:val="00AA5964"/>
    <w:rsid w:val="00AB0A57"/>
    <w:rsid w:val="00AB5DA6"/>
    <w:rsid w:val="00AC7A01"/>
    <w:rsid w:val="00AD0CB8"/>
    <w:rsid w:val="00AD54A6"/>
    <w:rsid w:val="00AD7320"/>
    <w:rsid w:val="00AE1B1A"/>
    <w:rsid w:val="00AF40F2"/>
    <w:rsid w:val="00AF748A"/>
    <w:rsid w:val="00B03C6F"/>
    <w:rsid w:val="00B240A3"/>
    <w:rsid w:val="00B2697D"/>
    <w:rsid w:val="00B55615"/>
    <w:rsid w:val="00B6021F"/>
    <w:rsid w:val="00B9476B"/>
    <w:rsid w:val="00BA08E7"/>
    <w:rsid w:val="00BB1243"/>
    <w:rsid w:val="00BB614A"/>
    <w:rsid w:val="00BB76D2"/>
    <w:rsid w:val="00BC6508"/>
    <w:rsid w:val="00BE336A"/>
    <w:rsid w:val="00BE52C7"/>
    <w:rsid w:val="00C05161"/>
    <w:rsid w:val="00C11F64"/>
    <w:rsid w:val="00C12FCA"/>
    <w:rsid w:val="00C2363C"/>
    <w:rsid w:val="00C4398D"/>
    <w:rsid w:val="00C45688"/>
    <w:rsid w:val="00C46B3F"/>
    <w:rsid w:val="00C64665"/>
    <w:rsid w:val="00CA2E62"/>
    <w:rsid w:val="00CA3A55"/>
    <w:rsid w:val="00CC53A2"/>
    <w:rsid w:val="00CD0352"/>
    <w:rsid w:val="00D00818"/>
    <w:rsid w:val="00D00906"/>
    <w:rsid w:val="00D05B46"/>
    <w:rsid w:val="00D17C2B"/>
    <w:rsid w:val="00D52485"/>
    <w:rsid w:val="00D67E30"/>
    <w:rsid w:val="00D730EF"/>
    <w:rsid w:val="00D84391"/>
    <w:rsid w:val="00D94B1A"/>
    <w:rsid w:val="00DA20C8"/>
    <w:rsid w:val="00DB704A"/>
    <w:rsid w:val="00DC2A58"/>
    <w:rsid w:val="00DC308D"/>
    <w:rsid w:val="00DC403E"/>
    <w:rsid w:val="00DC4AAE"/>
    <w:rsid w:val="00DC53E4"/>
    <w:rsid w:val="00DF2E20"/>
    <w:rsid w:val="00DF4551"/>
    <w:rsid w:val="00E07E6A"/>
    <w:rsid w:val="00E16598"/>
    <w:rsid w:val="00E42065"/>
    <w:rsid w:val="00E4598C"/>
    <w:rsid w:val="00E55439"/>
    <w:rsid w:val="00E62681"/>
    <w:rsid w:val="00E76616"/>
    <w:rsid w:val="00E82C9A"/>
    <w:rsid w:val="00E8676D"/>
    <w:rsid w:val="00E9438D"/>
    <w:rsid w:val="00EA2C19"/>
    <w:rsid w:val="00EF725D"/>
    <w:rsid w:val="00F009AE"/>
    <w:rsid w:val="00F00D47"/>
    <w:rsid w:val="00F03115"/>
    <w:rsid w:val="00F171F6"/>
    <w:rsid w:val="00F31187"/>
    <w:rsid w:val="00F45E41"/>
    <w:rsid w:val="00F66A76"/>
    <w:rsid w:val="00F832AF"/>
    <w:rsid w:val="00F9485D"/>
    <w:rsid w:val="00FA10AA"/>
    <w:rsid w:val="00FA649D"/>
    <w:rsid w:val="00FC45E4"/>
    <w:rsid w:val="00FE4CC9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63E603FE"/>
  <w15:docId w15:val="{69E9E8AE-4E8B-4C72-94C9-83AD9C8E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9AF"/>
    <w:pPr>
      <w:spacing w:after="200" w:line="276" w:lineRule="auto"/>
    </w:pPr>
    <w:rPr>
      <w:rFonts w:cs="Calibri"/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9"/>
    <w:qFormat/>
    <w:rsid w:val="002459AF"/>
    <w:pPr>
      <w:keepNext/>
      <w:keepLines/>
      <w:spacing w:before="480" w:after="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23C66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2459AF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лавие 4 Знак"/>
    <w:link w:val="4"/>
    <w:uiPriority w:val="99"/>
    <w:semiHidden/>
    <w:locked/>
    <w:rsid w:val="00023C66"/>
    <w:rPr>
      <w:rFonts w:ascii="Cambria" w:hAnsi="Cambria" w:cs="Cambria"/>
      <w:b/>
      <w:bCs/>
      <w:i/>
      <w:iCs/>
      <w:color w:val="4F81BD"/>
    </w:rPr>
  </w:style>
  <w:style w:type="paragraph" w:styleId="a3">
    <w:name w:val="footer"/>
    <w:basedOn w:val="a"/>
    <w:link w:val="a4"/>
    <w:uiPriority w:val="99"/>
    <w:rsid w:val="00245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locked/>
    <w:rsid w:val="002459AF"/>
  </w:style>
  <w:style w:type="paragraph" w:styleId="11">
    <w:name w:val="toc 1"/>
    <w:basedOn w:val="a"/>
    <w:next w:val="a"/>
    <w:autoRedefine/>
    <w:uiPriority w:val="99"/>
    <w:semiHidden/>
    <w:rsid w:val="002459AF"/>
    <w:pPr>
      <w:spacing w:after="100"/>
    </w:pPr>
  </w:style>
  <w:style w:type="character" w:styleId="a5">
    <w:name w:val="Hyperlink"/>
    <w:uiPriority w:val="99"/>
    <w:rsid w:val="002459AF"/>
    <w:rPr>
      <w:color w:val="0000FF"/>
      <w:u w:val="single"/>
    </w:rPr>
  </w:style>
  <w:style w:type="table" w:customStyle="1" w:styleId="12">
    <w:name w:val="Мрежа в таблица1"/>
    <w:uiPriority w:val="99"/>
    <w:rsid w:val="002459AF"/>
    <w:rPr>
      <w:rFonts w:cs="Calibri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Мрежа в таблица2"/>
    <w:uiPriority w:val="99"/>
    <w:rsid w:val="002459AF"/>
    <w:rPr>
      <w:rFonts w:cs="Calibri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ПАРАГРАФ"/>
    <w:basedOn w:val="a"/>
    <w:link w:val="a7"/>
    <w:uiPriority w:val="99"/>
    <w:qFormat/>
    <w:rsid w:val="002459A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bg-BG"/>
    </w:rPr>
  </w:style>
  <w:style w:type="character" w:customStyle="1" w:styleId="a7">
    <w:name w:val="Списък на абзаци Знак"/>
    <w:aliases w:val="ПАРАГРАФ Знак"/>
    <w:link w:val="a6"/>
    <w:uiPriority w:val="99"/>
    <w:locked/>
    <w:rsid w:val="002459AF"/>
    <w:rPr>
      <w:rFonts w:ascii="Times New Roman" w:hAnsi="Times New Roman" w:cs="Times New Roman"/>
      <w:sz w:val="24"/>
      <w:szCs w:val="24"/>
      <w:lang w:eastAsia="bg-BG"/>
    </w:rPr>
  </w:style>
  <w:style w:type="character" w:customStyle="1" w:styleId="legaldocreference">
    <w:name w:val="legaldocreference"/>
    <w:basedOn w:val="a0"/>
    <w:uiPriority w:val="99"/>
    <w:rsid w:val="002459AF"/>
  </w:style>
  <w:style w:type="character" w:customStyle="1" w:styleId="apple-converted-space">
    <w:name w:val="apple-converted-space"/>
    <w:basedOn w:val="a0"/>
    <w:uiPriority w:val="99"/>
    <w:rsid w:val="002459AF"/>
  </w:style>
  <w:style w:type="character" w:customStyle="1" w:styleId="newdocreference">
    <w:name w:val="newdocreference"/>
    <w:basedOn w:val="a0"/>
    <w:uiPriority w:val="99"/>
    <w:rsid w:val="002459AF"/>
  </w:style>
  <w:style w:type="table" w:styleId="a8">
    <w:name w:val="Table Grid"/>
    <w:basedOn w:val="a1"/>
    <w:uiPriority w:val="99"/>
    <w:rsid w:val="002459A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semiHidden/>
    <w:rsid w:val="00245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locked/>
    <w:rsid w:val="002459AF"/>
  </w:style>
  <w:style w:type="paragraph" w:styleId="ab">
    <w:name w:val="Body Text"/>
    <w:basedOn w:val="a"/>
    <w:link w:val="ac"/>
    <w:uiPriority w:val="99"/>
    <w:rsid w:val="002B282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c">
    <w:name w:val="Основен текст Знак"/>
    <w:link w:val="ab"/>
    <w:uiPriority w:val="99"/>
    <w:locked/>
    <w:rsid w:val="002B282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customStyle="1" w:styleId="Default">
    <w:name w:val="Default"/>
    <w:uiPriority w:val="99"/>
    <w:rsid w:val="00C11F64"/>
    <w:pPr>
      <w:widowControl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d">
    <w:name w:val="Balloon Text"/>
    <w:basedOn w:val="a"/>
    <w:link w:val="ae"/>
    <w:uiPriority w:val="99"/>
    <w:semiHidden/>
    <w:rsid w:val="00417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link w:val="ad"/>
    <w:uiPriority w:val="99"/>
    <w:semiHidden/>
    <w:locked/>
    <w:rsid w:val="00417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APEV&amp;CELEX=32013R1305&amp;ToPar=Art63&amp;Type=201/" TargetMode="External"/><Relationship Id="rId13" Type="http://schemas.openxmlformats.org/officeDocument/2006/relationships/hyperlink" Target="https://eumis2020.government.b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apis://Base=APEV&amp;CELEX=32013R1306&amp;ToPar=Art60&amp;Type=201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Base=APEV&amp;CELEX=32013R1306&amp;Type=20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ufunds.bg/archive/documents/1423147813.pdf" TargetMode="External"/><Relationship Id="rId10" Type="http://schemas.openxmlformats.org/officeDocument/2006/relationships/hyperlink" Target="apis://Base=APEV&amp;CELEX=32014R0809&amp;ToPar=Art48&amp;Type=201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apis://Base=APEV&amp;CELEX=32005R1698&amp;Type=201/" TargetMode="External"/><Relationship Id="rId14" Type="http://schemas.openxmlformats.org/officeDocument/2006/relationships/hyperlink" Target="http://www.dfz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15</Pages>
  <Words>4560</Words>
  <Characters>25996</Characters>
  <Application>Microsoft Office Word</Application>
  <DocSecurity>0</DocSecurity>
  <Lines>216</Lines>
  <Paragraphs>60</Paragraphs>
  <ScaleCrop>false</ScaleCrop>
  <Company/>
  <LinksUpToDate>false</LinksUpToDate>
  <CharactersWithSpaces>30496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за изпълнение</dc:title>
  <dc:subject/>
  <dc:creator>МИГ-Айтос</dc:creator>
  <cp:keywords/>
  <dc:description/>
  <cp:lastModifiedBy>Ivan Dimitrov</cp:lastModifiedBy>
  <cp:revision>120</cp:revision>
  <cp:lastPrinted>2018-11-04T21:42:00Z</cp:lastPrinted>
  <dcterms:created xsi:type="dcterms:W3CDTF">2018-09-02T20:42:00Z</dcterms:created>
  <dcterms:modified xsi:type="dcterms:W3CDTF">2024-04-11T11:08:00Z</dcterms:modified>
</cp:coreProperties>
</file>