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D6C" w:rsidRPr="00BB1138" w:rsidRDefault="00024D6C" w:rsidP="00BB1138">
      <w:pPr>
        <w:widowControl w:val="0"/>
        <w:tabs>
          <w:tab w:val="center" w:pos="4536"/>
          <w:tab w:val="right" w:pos="9072"/>
        </w:tabs>
        <w:spacing w:after="0"/>
        <w:ind w:left="-180"/>
        <w:jc w:val="right"/>
        <w:rPr>
          <w:rFonts w:ascii="Times New Roman" w:hAnsi="Times New Roman" w:cs="Times New Roman"/>
          <w:b/>
          <w:bCs/>
          <w:snapToGrid w:val="0"/>
          <w:sz w:val="28"/>
          <w:szCs w:val="28"/>
          <w:u w:val="single"/>
        </w:rPr>
      </w:pPr>
      <w:bookmarkStart w:id="0" w:name="_GoBack"/>
      <w:bookmarkEnd w:id="0"/>
      <w:r>
        <w:rPr>
          <w:rFonts w:ascii="Times New Roman" w:hAnsi="Times New Roman" w:cs="Times New Roman"/>
          <w:b/>
          <w:bCs/>
          <w:snapToGrid w:val="0"/>
          <w:sz w:val="28"/>
          <w:szCs w:val="28"/>
        </w:rPr>
        <w:tab/>
      </w:r>
      <w:r w:rsidRPr="00BB1138">
        <w:rPr>
          <w:rFonts w:ascii="Times New Roman" w:hAnsi="Times New Roman" w:cs="Times New Roman"/>
          <w:b/>
          <w:bCs/>
          <w:snapToGrid w:val="0"/>
          <w:sz w:val="28"/>
          <w:szCs w:val="28"/>
          <w:u w:val="single"/>
        </w:rPr>
        <w:t>ПРОЕКТ</w:t>
      </w:r>
    </w:p>
    <w:p w:rsidR="00024D6C" w:rsidRPr="00A70FBC" w:rsidRDefault="00024D6C" w:rsidP="00A70FBC">
      <w:pPr>
        <w:widowControl w:val="0"/>
        <w:tabs>
          <w:tab w:val="center" w:pos="4536"/>
          <w:tab w:val="right" w:pos="9072"/>
        </w:tabs>
        <w:spacing w:after="0"/>
        <w:ind w:left="-180"/>
        <w:jc w:val="center"/>
        <w:rPr>
          <w:rFonts w:ascii="Times New Roman" w:hAnsi="Times New Roman" w:cs="Times New Roman"/>
          <w:b/>
          <w:bCs/>
          <w:snapToGrid w:val="0"/>
          <w:sz w:val="28"/>
          <w:szCs w:val="28"/>
          <w:lang w:val="ru-RU"/>
        </w:rPr>
      </w:pPr>
      <w:r>
        <w:rPr>
          <w:rFonts w:ascii="Times New Roman" w:hAnsi="Times New Roman" w:cs="Times New Roman"/>
          <w:b/>
          <w:bCs/>
          <w:snapToGrid w:val="0"/>
          <w:sz w:val="28"/>
          <w:szCs w:val="28"/>
          <w:lang w:val="ru-RU"/>
        </w:rPr>
        <w:t>СНЦ „МЕСТНА ИНИЦИАТИВНА ГРУПА –</w:t>
      </w:r>
      <w:r>
        <w:rPr>
          <w:rFonts w:ascii="Times New Roman" w:hAnsi="Times New Roman" w:cs="Times New Roman"/>
          <w:b/>
          <w:bCs/>
          <w:snapToGrid w:val="0"/>
          <w:sz w:val="28"/>
          <w:szCs w:val="28"/>
        </w:rPr>
        <w:t xml:space="preserve"> АЙТОС</w:t>
      </w:r>
      <w:r w:rsidRPr="00175514">
        <w:rPr>
          <w:rFonts w:ascii="Times New Roman" w:hAnsi="Times New Roman" w:cs="Times New Roman"/>
          <w:b/>
          <w:bCs/>
          <w:snapToGrid w:val="0"/>
          <w:sz w:val="28"/>
          <w:szCs w:val="28"/>
        </w:rPr>
        <w:t>”</w:t>
      </w:r>
    </w:p>
    <w:p w:rsidR="00024D6C" w:rsidRPr="00657200" w:rsidRDefault="00024D6C" w:rsidP="00F900E8">
      <w:pPr>
        <w:jc w:val="center"/>
        <w:rPr>
          <w:rFonts w:ascii="Times New Roman" w:hAnsi="Times New Roman" w:cs="Times New Roman"/>
          <w:b/>
          <w:bCs/>
          <w:sz w:val="24"/>
          <w:szCs w:val="24"/>
          <w:lang w:val="ru-RU"/>
        </w:rPr>
      </w:pPr>
    </w:p>
    <w:p w:rsidR="00024D6C" w:rsidRPr="00FD5BE1" w:rsidRDefault="00024D6C" w:rsidP="00F900E8">
      <w:pPr>
        <w:jc w:val="center"/>
        <w:rPr>
          <w:rFonts w:ascii="Times New Roman" w:hAnsi="Times New Roman" w:cs="Times New Roman"/>
          <w:b/>
          <w:bCs/>
          <w:sz w:val="32"/>
          <w:szCs w:val="32"/>
          <w:lang w:val="ru-RU"/>
        </w:rPr>
      </w:pPr>
      <w:r w:rsidRPr="00F900E8">
        <w:rPr>
          <w:rFonts w:ascii="Times New Roman" w:hAnsi="Times New Roman" w:cs="Times New Roman"/>
          <w:b/>
          <w:bCs/>
          <w:sz w:val="32"/>
          <w:szCs w:val="32"/>
        </w:rPr>
        <w:t>УСЛОВИЯ ЗА КАНДИДАТСТВАНЕ</w:t>
      </w:r>
    </w:p>
    <w:p w:rsidR="00024D6C" w:rsidRPr="00F900E8" w:rsidRDefault="00024D6C" w:rsidP="00F900E8">
      <w:pPr>
        <w:jc w:val="center"/>
        <w:rPr>
          <w:rFonts w:ascii="Times New Roman" w:hAnsi="Times New Roman" w:cs="Times New Roman"/>
          <w:b/>
          <w:bCs/>
          <w:sz w:val="28"/>
          <w:szCs w:val="28"/>
        </w:rPr>
      </w:pPr>
      <w:r w:rsidRPr="00F900E8">
        <w:rPr>
          <w:rFonts w:ascii="Times New Roman" w:hAnsi="Times New Roman" w:cs="Times New Roman"/>
          <w:b/>
          <w:bCs/>
          <w:sz w:val="28"/>
          <w:szCs w:val="28"/>
        </w:rPr>
        <w:t xml:space="preserve">с проектни предложения за предоставяне на безвъзмездна финансова помощ </w:t>
      </w:r>
    </w:p>
    <w:p w:rsidR="00024D6C" w:rsidRPr="00F900E8" w:rsidRDefault="00024D6C" w:rsidP="00F900E8">
      <w:pPr>
        <w:jc w:val="center"/>
        <w:rPr>
          <w:rFonts w:ascii="Times New Roman" w:hAnsi="Times New Roman" w:cs="Times New Roman"/>
          <w:b/>
          <w:bCs/>
          <w:sz w:val="28"/>
          <w:szCs w:val="28"/>
        </w:rPr>
      </w:pPr>
      <w:r w:rsidRPr="00F900E8">
        <w:rPr>
          <w:rFonts w:ascii="Times New Roman" w:hAnsi="Times New Roman" w:cs="Times New Roman"/>
          <w:b/>
          <w:bCs/>
          <w:sz w:val="28"/>
          <w:szCs w:val="28"/>
        </w:rPr>
        <w:t xml:space="preserve">по Стратегията за Водено от общностите местно развитие </w:t>
      </w:r>
    </w:p>
    <w:p w:rsidR="00024D6C" w:rsidRPr="00F900E8" w:rsidRDefault="00024D6C" w:rsidP="00F900E8">
      <w:pPr>
        <w:jc w:val="center"/>
        <w:rPr>
          <w:rFonts w:ascii="Times New Roman" w:hAnsi="Times New Roman" w:cs="Times New Roman"/>
          <w:b/>
          <w:bCs/>
          <w:sz w:val="28"/>
          <w:szCs w:val="28"/>
        </w:rPr>
      </w:pPr>
      <w:r w:rsidRPr="00F900E8">
        <w:rPr>
          <w:rFonts w:ascii="Times New Roman" w:hAnsi="Times New Roman" w:cs="Times New Roman"/>
          <w:b/>
          <w:bCs/>
          <w:sz w:val="28"/>
          <w:szCs w:val="28"/>
        </w:rPr>
        <w:t xml:space="preserve">на  </w:t>
      </w:r>
      <w:r>
        <w:rPr>
          <w:rFonts w:ascii="Times New Roman" w:hAnsi="Times New Roman" w:cs="Times New Roman"/>
          <w:b/>
          <w:bCs/>
          <w:sz w:val="28"/>
          <w:szCs w:val="28"/>
        </w:rPr>
        <w:t>СНЦ „МИГ-Айтос</w:t>
      </w:r>
      <w:r w:rsidRPr="00F900E8">
        <w:rPr>
          <w:rFonts w:ascii="Times New Roman" w:hAnsi="Times New Roman" w:cs="Times New Roman"/>
          <w:b/>
          <w:bCs/>
          <w:sz w:val="28"/>
          <w:szCs w:val="28"/>
        </w:rPr>
        <w:t xml:space="preserve">” </w:t>
      </w:r>
    </w:p>
    <w:p w:rsidR="00024D6C" w:rsidRPr="00F900E8" w:rsidRDefault="00024D6C" w:rsidP="00F900E8">
      <w:pPr>
        <w:jc w:val="center"/>
        <w:rPr>
          <w:rFonts w:ascii="Times New Roman" w:hAnsi="Times New Roman" w:cs="Times New Roman"/>
          <w:b/>
          <w:bCs/>
          <w:sz w:val="28"/>
          <w:szCs w:val="28"/>
        </w:rPr>
      </w:pPr>
      <w:r w:rsidRPr="00F900E8">
        <w:rPr>
          <w:rFonts w:ascii="Times New Roman" w:hAnsi="Times New Roman" w:cs="Times New Roman"/>
          <w:b/>
          <w:bCs/>
          <w:sz w:val="28"/>
          <w:szCs w:val="28"/>
        </w:rPr>
        <w:t>от Програма за развитие на селските райони за периода 2014 – 2020 г.</w:t>
      </w:r>
    </w:p>
    <w:tbl>
      <w:tblPr>
        <w:tblW w:w="9147"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147"/>
      </w:tblGrid>
      <w:tr w:rsidR="00024D6C" w:rsidRPr="00F81258">
        <w:trPr>
          <w:trHeight w:val="1475"/>
        </w:trPr>
        <w:tc>
          <w:tcPr>
            <w:tcW w:w="9147" w:type="dxa"/>
            <w:shd w:val="clear" w:color="auto" w:fill="C6D9F1"/>
            <w:vAlign w:val="center"/>
          </w:tcPr>
          <w:p w:rsidR="00024D6C" w:rsidRPr="00F71734" w:rsidRDefault="00024D6C" w:rsidP="0011780C">
            <w:pPr>
              <w:jc w:val="center"/>
              <w:rPr>
                <w:rFonts w:ascii="Times New Roman" w:hAnsi="Times New Roman" w:cs="Times New Roman"/>
                <w:b/>
                <w:bCs/>
                <w:color w:val="0F243E"/>
                <w:sz w:val="28"/>
                <w:szCs w:val="28"/>
                <w:lang w:val="ru-RU"/>
              </w:rPr>
            </w:pPr>
            <w:r w:rsidRPr="00F71734">
              <w:rPr>
                <w:rFonts w:ascii="Times New Roman" w:hAnsi="Times New Roman" w:cs="Times New Roman"/>
                <w:b/>
                <w:bCs/>
                <w:color w:val="0F243E"/>
                <w:sz w:val="28"/>
                <w:szCs w:val="28"/>
                <w:lang w:val="ru-RU"/>
              </w:rPr>
              <w:t xml:space="preserve">Процедура чрез подбор на проектни предложения с </w:t>
            </w:r>
            <w:r w:rsidRPr="00C421DE">
              <w:rPr>
                <w:rFonts w:ascii="Times New Roman" w:hAnsi="Times New Roman" w:cs="Times New Roman"/>
                <w:b/>
                <w:bCs/>
                <w:sz w:val="28"/>
                <w:szCs w:val="28"/>
                <w:lang w:val="ru-RU"/>
              </w:rPr>
              <w:t>няколко</w:t>
            </w:r>
            <w:r w:rsidRPr="00657200">
              <w:rPr>
                <w:rFonts w:ascii="Times New Roman" w:hAnsi="Times New Roman" w:cs="Times New Roman"/>
                <w:b/>
                <w:bCs/>
                <w:sz w:val="28"/>
                <w:szCs w:val="28"/>
                <w:lang w:val="ru-RU"/>
              </w:rPr>
              <w:t xml:space="preserve"> </w:t>
            </w:r>
            <w:r w:rsidRPr="00F71734">
              <w:rPr>
                <w:rFonts w:ascii="Times New Roman" w:hAnsi="Times New Roman" w:cs="Times New Roman"/>
                <w:b/>
                <w:bCs/>
                <w:color w:val="0F243E"/>
                <w:sz w:val="28"/>
                <w:szCs w:val="28"/>
                <w:lang w:val="ru-RU"/>
              </w:rPr>
              <w:t>крайни срока за кандидатстване</w:t>
            </w:r>
          </w:p>
          <w:p w:rsidR="00024D6C" w:rsidRPr="00657200" w:rsidRDefault="00024D6C" w:rsidP="001673EB">
            <w:pPr>
              <w:jc w:val="center"/>
              <w:rPr>
                <w:rFonts w:ascii="Times New Roman" w:hAnsi="Times New Roman" w:cs="Times New Roman"/>
                <w:b/>
                <w:bCs/>
                <w:sz w:val="24"/>
                <w:szCs w:val="24"/>
                <w:lang w:val="ru-RU"/>
              </w:rPr>
            </w:pPr>
            <w:r w:rsidRPr="002C08CF">
              <w:rPr>
                <w:rFonts w:ascii="Times New Roman" w:hAnsi="Times New Roman" w:cs="Times New Roman"/>
                <w:b/>
                <w:bCs/>
                <w:color w:val="0F243E"/>
                <w:sz w:val="24"/>
                <w:szCs w:val="24"/>
              </w:rPr>
              <w:t>BG06RDNP001-19.821</w:t>
            </w:r>
            <w:r w:rsidRPr="00D32BF2">
              <w:rPr>
                <w:rFonts w:ascii="Times New Roman" w:hAnsi="Times New Roman" w:cs="Times New Roman"/>
                <w:b/>
                <w:bCs/>
                <w:color w:val="0F243E"/>
                <w:sz w:val="24"/>
                <w:szCs w:val="24"/>
                <w:lang w:val="ru-RU"/>
              </w:rPr>
              <w:t xml:space="preserve"> </w:t>
            </w:r>
            <w:r w:rsidRPr="00F71734">
              <w:rPr>
                <w:rFonts w:ascii="Times New Roman" w:hAnsi="Times New Roman" w:cs="Times New Roman"/>
                <w:b/>
                <w:bCs/>
                <w:color w:val="0F243E"/>
                <w:sz w:val="24"/>
                <w:szCs w:val="24"/>
              </w:rPr>
              <w:t xml:space="preserve">МИГ- АЙТОС -МЯРКА 7.2. „ИНВЕСТИЦИИ В СЪЗДАВАНЕТО, ПОДОБРЯВАНЕТО ИЛИ РАЗШИРЯВАНЕТО НА ВСИЧКИ ВИДОВЕ МАЛКА ПО МАЩАБИ ИНФРАСТРУКТУРА“ </w:t>
            </w:r>
          </w:p>
        </w:tc>
      </w:tr>
    </w:tbl>
    <w:p w:rsidR="00024D6C" w:rsidRDefault="00024D6C" w:rsidP="00F900E8">
      <w:pPr>
        <w:jc w:val="center"/>
        <w:rPr>
          <w:rFonts w:ascii="Times New Roman" w:hAnsi="Times New Roman" w:cs="Times New Roman"/>
          <w:b/>
          <w:bCs/>
          <w:sz w:val="24"/>
          <w:szCs w:val="24"/>
        </w:rPr>
      </w:pPr>
    </w:p>
    <w:p w:rsidR="00024D6C" w:rsidRPr="0028007E" w:rsidRDefault="00024D6C" w:rsidP="00F900E8">
      <w:pPr>
        <w:rPr>
          <w:rFonts w:ascii="Times New Roman" w:hAnsi="Times New Roman" w:cs="Times New Roman"/>
          <w:b/>
          <w:bCs/>
          <w:sz w:val="24"/>
          <w:szCs w:val="24"/>
        </w:rPr>
      </w:pPr>
    </w:p>
    <w:p w:rsidR="00024D6C" w:rsidRPr="0028007E" w:rsidRDefault="00024D6C" w:rsidP="00F900E8">
      <w:pPr>
        <w:jc w:val="center"/>
        <w:rPr>
          <w:rFonts w:ascii="Times New Roman" w:hAnsi="Times New Roman" w:cs="Times New Roman"/>
          <w:b/>
          <w:bCs/>
          <w:sz w:val="24"/>
          <w:szCs w:val="24"/>
        </w:rPr>
      </w:pPr>
    </w:p>
    <w:p w:rsidR="00024D6C" w:rsidRPr="00C1649B" w:rsidRDefault="00024D6C" w:rsidP="00F900E8">
      <w:pPr>
        <w:rPr>
          <w:rFonts w:ascii="Times New Roman" w:hAnsi="Times New Roman" w:cs="Times New Roman"/>
          <w:b/>
          <w:bCs/>
          <w:sz w:val="24"/>
          <w:szCs w:val="24"/>
        </w:rPr>
      </w:pPr>
      <w:r w:rsidRPr="00657200">
        <w:rPr>
          <w:rFonts w:ascii="Times New Roman" w:hAnsi="Times New Roman" w:cs="Times New Roman"/>
          <w:b/>
          <w:bCs/>
          <w:sz w:val="24"/>
          <w:szCs w:val="24"/>
          <w:lang w:val="ru-RU"/>
        </w:rPr>
        <w:br w:type="page"/>
      </w:r>
    </w:p>
    <w:p w:rsidR="00024D6C" w:rsidRPr="00657200" w:rsidRDefault="00024D6C" w:rsidP="00F900E8">
      <w:pPr>
        <w:jc w:val="center"/>
        <w:rPr>
          <w:rFonts w:ascii="Times New Roman" w:hAnsi="Times New Roman" w:cs="Times New Roman"/>
          <w:b/>
          <w:bCs/>
          <w:sz w:val="24"/>
          <w:szCs w:val="24"/>
          <w:lang w:val="ru-RU"/>
        </w:rPr>
      </w:pPr>
    </w:p>
    <w:p w:rsidR="00024D6C" w:rsidRPr="00900ED6" w:rsidRDefault="00024D6C">
      <w:pPr>
        <w:pStyle w:val="TOC1"/>
        <w:tabs>
          <w:tab w:val="right" w:leader="dot" w:pos="9373"/>
        </w:tabs>
        <w:rPr>
          <w:rFonts w:ascii="Times New Roman" w:hAnsi="Times New Roman" w:cs="Times New Roman"/>
          <w:noProof/>
          <w:sz w:val="24"/>
          <w:szCs w:val="24"/>
          <w:lang w:eastAsia="bg-BG"/>
        </w:rPr>
      </w:pPr>
      <w:r w:rsidRPr="00900ED6">
        <w:rPr>
          <w:rFonts w:ascii="Times New Roman" w:hAnsi="Times New Roman" w:cs="Times New Roman"/>
          <w:sz w:val="24"/>
          <w:szCs w:val="24"/>
        </w:rPr>
        <w:fldChar w:fldCharType="begin"/>
      </w:r>
      <w:r w:rsidRPr="00900ED6">
        <w:rPr>
          <w:rFonts w:ascii="Times New Roman" w:hAnsi="Times New Roman" w:cs="Times New Roman"/>
          <w:sz w:val="24"/>
          <w:szCs w:val="24"/>
        </w:rPr>
        <w:instrText xml:space="preserve"> TOC \o "1-3" \h \z \u </w:instrText>
      </w:r>
      <w:r w:rsidRPr="00900ED6">
        <w:rPr>
          <w:rFonts w:ascii="Times New Roman" w:hAnsi="Times New Roman" w:cs="Times New Roman"/>
          <w:sz w:val="24"/>
          <w:szCs w:val="24"/>
        </w:rPr>
        <w:fldChar w:fldCharType="separate"/>
      </w:r>
      <w:hyperlink w:anchor="_Toc523825998" w:history="1">
        <w:r w:rsidRPr="00900ED6">
          <w:rPr>
            <w:rStyle w:val="Hyperlink"/>
            <w:rFonts w:ascii="Times New Roman" w:hAnsi="Times New Roman" w:cs="Times New Roman"/>
            <w:noProof/>
            <w:sz w:val="24"/>
            <w:szCs w:val="24"/>
          </w:rPr>
          <w:t>СПИСЪК НА СЪКРАЩЕНИЯТА:</w:t>
        </w:r>
        <w:r w:rsidRPr="00900ED6">
          <w:rPr>
            <w:rFonts w:ascii="Times New Roman" w:hAnsi="Times New Roman" w:cs="Times New Roman"/>
            <w:noProof/>
            <w:webHidden/>
            <w:sz w:val="24"/>
            <w:szCs w:val="24"/>
          </w:rPr>
          <w:tab/>
        </w:r>
        <w:r>
          <w:rPr>
            <w:rFonts w:ascii="Times New Roman" w:hAnsi="Times New Roman" w:cs="Times New Roman"/>
            <w:noProof/>
            <w:webHidden/>
            <w:sz w:val="24"/>
            <w:szCs w:val="24"/>
          </w:rPr>
          <w:t>4</w:t>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5999" w:history="1">
        <w:r w:rsidRPr="00900ED6">
          <w:rPr>
            <w:rStyle w:val="Hyperlink"/>
            <w:rFonts w:ascii="Times New Roman" w:hAnsi="Times New Roman" w:cs="Times New Roman"/>
            <w:noProof/>
            <w:sz w:val="24"/>
            <w:szCs w:val="24"/>
          </w:rPr>
          <w:t>ОБЯСНИТЕЛНИ БЕЛЕЖКИ/ДЕФИНИЦИИ:</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_Toc523825999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00" w:history="1">
        <w:r w:rsidRPr="00900ED6">
          <w:rPr>
            <w:rStyle w:val="Hyperlink"/>
            <w:rFonts w:ascii="Times New Roman" w:hAnsi="Times New Roman" w:cs="Times New Roman"/>
            <w:noProof/>
            <w:sz w:val="24"/>
            <w:szCs w:val="24"/>
          </w:rPr>
          <w:t>І. УСЛОВИЯ ЗА КАНДИДАТСТВАНЕ</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_Toc523826000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01" w:history="1">
        <w:r w:rsidRPr="00900ED6">
          <w:rPr>
            <w:rStyle w:val="Hyperlink"/>
            <w:rFonts w:ascii="Times New Roman" w:hAnsi="Times New Roman" w:cs="Times New Roman"/>
            <w:noProof/>
            <w:sz w:val="24"/>
            <w:szCs w:val="24"/>
          </w:rPr>
          <w:t>1. Наименование на програмата:</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_Toc523826001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02" w:history="1">
        <w:r w:rsidRPr="00900ED6">
          <w:rPr>
            <w:rStyle w:val="Hyperlink"/>
            <w:rFonts w:ascii="Times New Roman" w:hAnsi="Times New Roman" w:cs="Times New Roman"/>
            <w:noProof/>
            <w:sz w:val="24"/>
            <w:szCs w:val="24"/>
          </w:rPr>
          <w:t>2. Наименование на приоритетната ос:</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_Toc523826002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03" w:history="1">
        <w:r w:rsidRPr="00900ED6">
          <w:rPr>
            <w:rStyle w:val="Hyperlink"/>
            <w:rFonts w:ascii="Times New Roman" w:hAnsi="Times New Roman" w:cs="Times New Roman"/>
            <w:noProof/>
            <w:sz w:val="24"/>
            <w:szCs w:val="24"/>
          </w:rPr>
          <w:t>3. Наименование на процедурата:</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_Toc523826003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04" w:history="1">
        <w:r w:rsidRPr="00900ED6">
          <w:rPr>
            <w:rStyle w:val="Hyperlink"/>
            <w:rFonts w:ascii="Times New Roman" w:hAnsi="Times New Roman" w:cs="Times New Roman"/>
            <w:noProof/>
            <w:sz w:val="24"/>
            <w:szCs w:val="24"/>
          </w:rPr>
          <w:t>4. Измерения по кодове:</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_Toc523826004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05" w:history="1">
        <w:r w:rsidRPr="00900ED6">
          <w:rPr>
            <w:rStyle w:val="Hyperlink"/>
            <w:rFonts w:ascii="Times New Roman" w:hAnsi="Times New Roman" w:cs="Times New Roman"/>
            <w:noProof/>
            <w:sz w:val="24"/>
            <w:szCs w:val="24"/>
          </w:rPr>
          <w:t>5. Териториален обхват:</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_Toc523826005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06" w:history="1">
        <w:r w:rsidRPr="00900ED6">
          <w:rPr>
            <w:rStyle w:val="Hyperlink"/>
            <w:rFonts w:ascii="Times New Roman" w:hAnsi="Times New Roman" w:cs="Times New Roman"/>
            <w:noProof/>
            <w:sz w:val="24"/>
            <w:szCs w:val="24"/>
          </w:rPr>
          <w:t>6. Цели на предоставяната безвъзмездна финансова помощ по процедурата и очаквани резултати:</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_Toc523826006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07" w:history="1">
        <w:r w:rsidRPr="00900ED6">
          <w:rPr>
            <w:rStyle w:val="Hyperlink"/>
            <w:rFonts w:ascii="Times New Roman" w:hAnsi="Times New Roman" w:cs="Times New Roman"/>
            <w:noProof/>
            <w:sz w:val="24"/>
            <w:szCs w:val="24"/>
          </w:rPr>
          <w:t>7. Индикатори:</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_Toc523826007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08" w:history="1">
        <w:r w:rsidRPr="00900ED6">
          <w:rPr>
            <w:rStyle w:val="Hyperlink"/>
            <w:rFonts w:ascii="Times New Roman" w:hAnsi="Times New Roman" w:cs="Times New Roman"/>
            <w:noProof/>
            <w:sz w:val="24"/>
            <w:szCs w:val="24"/>
          </w:rPr>
          <w:t>8. Общ размер на безвъзмездната финансова помощ по процедурата:</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_Toc523826008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09" w:history="1">
        <w:r w:rsidRPr="00900ED6">
          <w:rPr>
            <w:rStyle w:val="Hyperlink"/>
            <w:rFonts w:ascii="Times New Roman" w:hAnsi="Times New Roman" w:cs="Times New Roman"/>
            <w:noProof/>
            <w:sz w:val="24"/>
            <w:szCs w:val="24"/>
          </w:rPr>
          <w:t>9. Минимален и максимален размер на безвъзмездната финансова помощ за конкретен проект:</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_Toc523826009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10" w:history="1">
        <w:r w:rsidRPr="00900ED6">
          <w:rPr>
            <w:rStyle w:val="Hyperlink"/>
            <w:rFonts w:ascii="Times New Roman" w:hAnsi="Times New Roman" w:cs="Times New Roman"/>
            <w:noProof/>
            <w:sz w:val="24"/>
            <w:szCs w:val="24"/>
          </w:rPr>
          <w:t>10. Процент на съфинансиране:</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_Toc523826010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11" w:history="1">
        <w:r w:rsidRPr="00900ED6">
          <w:rPr>
            <w:rStyle w:val="Hyperlink"/>
            <w:rFonts w:ascii="Times New Roman" w:hAnsi="Times New Roman" w:cs="Times New Roman"/>
            <w:noProof/>
            <w:sz w:val="24"/>
            <w:szCs w:val="24"/>
          </w:rPr>
          <w:t>11. Допустими кандидати:</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_Toc523826011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12" w:history="1">
        <w:r w:rsidRPr="00900ED6">
          <w:rPr>
            <w:rStyle w:val="Hyperlink"/>
            <w:rFonts w:ascii="Times New Roman" w:hAnsi="Times New Roman" w:cs="Times New Roman"/>
            <w:noProof/>
            <w:sz w:val="24"/>
            <w:szCs w:val="24"/>
          </w:rPr>
          <w:t>11.1. Критерии за допустимост на кандидатите:</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_Toc523826012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13" w:history="1">
        <w:r w:rsidRPr="00900ED6">
          <w:rPr>
            <w:rStyle w:val="Hyperlink"/>
            <w:rFonts w:ascii="Times New Roman" w:hAnsi="Times New Roman" w:cs="Times New Roman"/>
            <w:noProof/>
            <w:sz w:val="24"/>
            <w:szCs w:val="24"/>
          </w:rPr>
          <w:t>11.2 Критерии за недопустимост на кандидатите:</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_Toc523826013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14" w:history="1">
        <w:r w:rsidRPr="00900ED6">
          <w:rPr>
            <w:rStyle w:val="Hyperlink"/>
            <w:rFonts w:ascii="Times New Roman" w:hAnsi="Times New Roman" w:cs="Times New Roman"/>
            <w:noProof/>
            <w:sz w:val="24"/>
            <w:szCs w:val="24"/>
          </w:rPr>
          <w:t>12. Допустими партньори:</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_Toc523826014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15" w:history="1">
        <w:r w:rsidRPr="00900ED6">
          <w:rPr>
            <w:rStyle w:val="Hyperlink"/>
            <w:rFonts w:ascii="Times New Roman" w:hAnsi="Times New Roman" w:cs="Times New Roman"/>
            <w:noProof/>
            <w:sz w:val="24"/>
            <w:szCs w:val="24"/>
          </w:rPr>
          <w:t>13. Дейности, допустими за финансиране:</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_Toc523826015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16" w:history="1">
        <w:r w:rsidRPr="00900ED6">
          <w:rPr>
            <w:rStyle w:val="Hyperlink"/>
            <w:rFonts w:ascii="Times New Roman" w:hAnsi="Times New Roman" w:cs="Times New Roman"/>
            <w:noProof/>
            <w:sz w:val="24"/>
            <w:szCs w:val="24"/>
          </w:rPr>
          <w:t>13.1. Допустими дейности:</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_Toc523826016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val="en-US" w:eastAsia="bg-BG"/>
        </w:rPr>
      </w:pPr>
      <w:hyperlink w:anchor="_Toc523826017" w:history="1">
        <w:r w:rsidRPr="00900ED6">
          <w:rPr>
            <w:rStyle w:val="Hyperlink"/>
            <w:rFonts w:ascii="Times New Roman" w:hAnsi="Times New Roman" w:cs="Times New Roman"/>
            <w:noProof/>
            <w:sz w:val="24"/>
            <w:szCs w:val="24"/>
          </w:rPr>
          <w:t>13. 2. Условия за допустимост на дейностите:</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_Toc523826017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19" w:history="1">
        <w:r w:rsidRPr="00900ED6">
          <w:rPr>
            <w:rStyle w:val="Hyperlink"/>
            <w:rFonts w:ascii="Times New Roman" w:hAnsi="Times New Roman" w:cs="Times New Roman"/>
            <w:noProof/>
            <w:sz w:val="24"/>
            <w:szCs w:val="24"/>
          </w:rPr>
          <w:t>14. Категории разходи, допустими за финансиране:</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_Toc523826019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20" w:history="1">
        <w:r w:rsidRPr="00900ED6">
          <w:rPr>
            <w:rStyle w:val="Hyperlink"/>
            <w:rFonts w:ascii="Times New Roman" w:hAnsi="Times New Roman" w:cs="Times New Roman"/>
            <w:noProof/>
            <w:sz w:val="24"/>
            <w:szCs w:val="24"/>
          </w:rPr>
          <w:t>14.1. Допустими разходи:</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_Toc523826020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21" w:history="1">
        <w:r w:rsidRPr="00900ED6">
          <w:rPr>
            <w:rStyle w:val="Hyperlink"/>
            <w:rFonts w:ascii="Times New Roman" w:hAnsi="Times New Roman" w:cs="Times New Roman"/>
            <w:noProof/>
            <w:sz w:val="24"/>
            <w:szCs w:val="24"/>
          </w:rPr>
          <w:t>14. 2. Условия за допустимост на разходите:</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_Toc523826021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22" w:history="1">
        <w:r w:rsidRPr="00900ED6">
          <w:rPr>
            <w:rStyle w:val="Hyperlink"/>
            <w:rFonts w:ascii="Times New Roman" w:hAnsi="Times New Roman" w:cs="Times New Roman"/>
            <w:noProof/>
            <w:sz w:val="24"/>
            <w:szCs w:val="24"/>
          </w:rPr>
          <w:t>14. 3. Недопустими разходи:</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_Toc523826022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23" w:history="1">
        <w:r w:rsidRPr="00900ED6">
          <w:rPr>
            <w:rStyle w:val="Hyperlink"/>
            <w:rFonts w:ascii="Times New Roman" w:hAnsi="Times New Roman" w:cs="Times New Roman"/>
            <w:noProof/>
            <w:sz w:val="24"/>
            <w:szCs w:val="24"/>
          </w:rPr>
          <w:t>15. Допустими целеви групи (ако е приложимо):</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_Toc523826023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24" w:history="1">
        <w:r w:rsidRPr="00900ED6">
          <w:rPr>
            <w:rStyle w:val="Hyperlink"/>
            <w:rFonts w:ascii="Times New Roman" w:hAnsi="Times New Roman" w:cs="Times New Roman"/>
            <w:noProof/>
            <w:sz w:val="24"/>
            <w:szCs w:val="24"/>
          </w:rPr>
          <w:t>16. Приложим режим на минимални/държавни помощи:</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_Toc523826024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25" w:history="1">
        <w:r w:rsidRPr="00900ED6">
          <w:rPr>
            <w:rStyle w:val="Hyperlink"/>
            <w:rFonts w:ascii="Times New Roman" w:hAnsi="Times New Roman" w:cs="Times New Roman"/>
            <w:noProof/>
            <w:sz w:val="24"/>
            <w:szCs w:val="24"/>
          </w:rPr>
          <w:t>17. Хоризонтални политики:</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_Toc523826025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26" w:history="1">
        <w:r w:rsidRPr="00900ED6">
          <w:rPr>
            <w:rStyle w:val="Hyperlink"/>
            <w:rFonts w:ascii="Times New Roman" w:hAnsi="Times New Roman" w:cs="Times New Roman"/>
            <w:noProof/>
            <w:sz w:val="24"/>
            <w:szCs w:val="24"/>
          </w:rPr>
          <w:t>18. Минимален и максимален срок за изпълнение на проекта:</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_Toc523826026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27" w:history="1">
        <w:r w:rsidRPr="00900ED6">
          <w:rPr>
            <w:rStyle w:val="Hyperlink"/>
            <w:rFonts w:ascii="Times New Roman" w:hAnsi="Times New Roman" w:cs="Times New Roman"/>
            <w:noProof/>
            <w:sz w:val="24"/>
            <w:szCs w:val="24"/>
          </w:rPr>
          <w:t>19. Ред за оценяване на концепциите за проектни предложения:</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_Toc523826027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28" w:history="1">
        <w:r w:rsidRPr="00900ED6">
          <w:rPr>
            <w:rStyle w:val="Hyperlink"/>
            <w:rFonts w:ascii="Times New Roman" w:hAnsi="Times New Roman" w:cs="Times New Roman"/>
            <w:noProof/>
            <w:sz w:val="24"/>
            <w:szCs w:val="24"/>
          </w:rPr>
          <w:t>20. Критерии и методика за оценка на концепциите за проектни предложения:</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_Toc523826028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29" w:history="1">
        <w:r w:rsidRPr="00900ED6">
          <w:rPr>
            <w:rStyle w:val="Hyperlink"/>
            <w:rFonts w:ascii="Times New Roman" w:hAnsi="Times New Roman" w:cs="Times New Roman"/>
            <w:noProof/>
            <w:sz w:val="24"/>
            <w:szCs w:val="24"/>
          </w:rPr>
          <w:t>21. Ред за оценяване на проектните предложения:</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_Toc523826029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30" w:history="1">
        <w:r w:rsidRPr="00900ED6">
          <w:rPr>
            <w:rStyle w:val="Hyperlink"/>
            <w:rFonts w:ascii="Times New Roman" w:hAnsi="Times New Roman" w:cs="Times New Roman"/>
            <w:noProof/>
            <w:sz w:val="24"/>
            <w:szCs w:val="24"/>
          </w:rPr>
          <w:t>22. Критерии и методика за оценка на проектните предложения:</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_Toc523826030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31" w:history="1">
        <w:r w:rsidRPr="00900ED6">
          <w:rPr>
            <w:rStyle w:val="Hyperlink"/>
            <w:rFonts w:ascii="Times New Roman" w:hAnsi="Times New Roman" w:cs="Times New Roman"/>
            <w:noProof/>
            <w:sz w:val="24"/>
            <w:szCs w:val="24"/>
          </w:rPr>
          <w:t>23. Начин на подаване на проектните предложения/концепциите за проектни предложения:</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_Toc523826031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32" w:history="1">
        <w:r w:rsidRPr="00900ED6">
          <w:rPr>
            <w:rStyle w:val="Hyperlink"/>
            <w:rFonts w:ascii="Times New Roman" w:hAnsi="Times New Roman" w:cs="Times New Roman"/>
            <w:noProof/>
            <w:sz w:val="24"/>
            <w:szCs w:val="24"/>
          </w:rPr>
          <w:t>24. Списък на документите, които се подават на етап кандидатстване:</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_Toc523826032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33" w:history="1">
        <w:r w:rsidRPr="00900ED6">
          <w:rPr>
            <w:rStyle w:val="Hyperlink"/>
            <w:rFonts w:ascii="Times New Roman" w:hAnsi="Times New Roman" w:cs="Times New Roman"/>
            <w:noProof/>
            <w:sz w:val="24"/>
            <w:szCs w:val="24"/>
          </w:rPr>
          <w:t>24.1. Списък с общи документи:</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_Toc523826033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Default="00024D6C">
      <w:pPr>
        <w:pStyle w:val="TOC1"/>
        <w:tabs>
          <w:tab w:val="right" w:leader="dot" w:pos="9373"/>
        </w:tabs>
        <w:rPr>
          <w:rFonts w:ascii="Times New Roman" w:hAnsi="Times New Roman" w:cs="Times New Roman"/>
          <w:noProof/>
          <w:sz w:val="24"/>
          <w:szCs w:val="24"/>
        </w:rPr>
      </w:pPr>
      <w:hyperlink w:anchor="_Toc523826034" w:history="1">
        <w:r w:rsidRPr="00900ED6">
          <w:rPr>
            <w:rStyle w:val="Hyperlink"/>
            <w:rFonts w:ascii="Times New Roman" w:hAnsi="Times New Roman" w:cs="Times New Roman"/>
            <w:noProof/>
            <w:sz w:val="24"/>
            <w:szCs w:val="24"/>
          </w:rPr>
          <w:t xml:space="preserve">24.2. Списък със специфични документи по </w:t>
        </w:r>
        <w:r>
          <w:rPr>
            <w:rStyle w:val="Hyperlink"/>
            <w:rFonts w:ascii="Times New Roman" w:hAnsi="Times New Roman" w:cs="Times New Roman"/>
            <w:noProof/>
            <w:sz w:val="24"/>
            <w:szCs w:val="24"/>
          </w:rPr>
          <w:t>дейности</w:t>
        </w:r>
        <w:r w:rsidRPr="00900ED6">
          <w:rPr>
            <w:rStyle w:val="Hyperlink"/>
            <w:rFonts w:ascii="Times New Roman" w:hAnsi="Times New Roman" w:cs="Times New Roman"/>
            <w:noProof/>
            <w:sz w:val="24"/>
            <w:szCs w:val="24"/>
          </w:rPr>
          <w:t>:</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_Toc523826034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D079A1" w:rsidRDefault="00024D6C" w:rsidP="00D079A1">
      <w:r w:rsidRPr="00D079A1">
        <w:rPr>
          <w:rFonts w:ascii="Times New Roman" w:hAnsi="Times New Roman" w:cs="Times New Roman"/>
          <w:sz w:val="24"/>
          <w:szCs w:val="24"/>
        </w:rPr>
        <w:t>25. Краен срок за подаване на проектните предложения</w:t>
      </w:r>
      <w:r>
        <w:rPr>
          <w:rFonts w:ascii="Times New Roman" w:hAnsi="Times New Roman" w:cs="Times New Roman"/>
          <w:sz w:val="24"/>
          <w:szCs w:val="24"/>
        </w:rPr>
        <w:t>:……………………………………48</w:t>
      </w:r>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35" w:history="1">
        <w:r w:rsidRPr="00900ED6">
          <w:rPr>
            <w:rStyle w:val="Hyperlink"/>
            <w:rFonts w:ascii="Times New Roman" w:hAnsi="Times New Roman" w:cs="Times New Roman"/>
            <w:noProof/>
            <w:sz w:val="24"/>
            <w:szCs w:val="24"/>
          </w:rPr>
          <w:t>26. Адрес за подаване на проектните предложения:</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_Toc523826035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Default="00024D6C">
      <w:pPr>
        <w:pStyle w:val="TOC1"/>
        <w:tabs>
          <w:tab w:val="right" w:leader="dot" w:pos="9373"/>
        </w:tabs>
        <w:rPr>
          <w:rFonts w:ascii="Times New Roman" w:hAnsi="Times New Roman" w:cs="Times New Roman"/>
          <w:noProof/>
          <w:sz w:val="24"/>
          <w:szCs w:val="24"/>
        </w:rPr>
      </w:pPr>
      <w:hyperlink w:anchor="_Toc523826036" w:history="1">
        <w:r w:rsidRPr="00900ED6">
          <w:rPr>
            <w:rStyle w:val="Hyperlink"/>
            <w:rFonts w:ascii="Times New Roman" w:hAnsi="Times New Roman" w:cs="Times New Roman"/>
            <w:noProof/>
            <w:sz w:val="24"/>
            <w:szCs w:val="24"/>
          </w:rPr>
          <w:t>27. Допълнителна информация:</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_Toc523826036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D079A1" w:rsidRDefault="00024D6C" w:rsidP="00D079A1">
      <w:pPr>
        <w:pStyle w:val="Heading1"/>
        <w:spacing w:before="0"/>
        <w:jc w:val="both"/>
      </w:pPr>
      <w:r w:rsidRPr="00076F6F">
        <w:rPr>
          <w:b w:val="0"/>
          <w:bCs w:val="0"/>
        </w:rPr>
        <w:t xml:space="preserve">27.1. Допълнителни въпроси и разяснения във връзка с Условията за кандидатстване: </w:t>
      </w:r>
      <w:r>
        <w:rPr>
          <w:b w:val="0"/>
          <w:bCs w:val="0"/>
        </w:rPr>
        <w:t>…49</w:t>
      </w:r>
    </w:p>
    <w:p w:rsidR="00024D6C" w:rsidRPr="00A430FB" w:rsidRDefault="00024D6C">
      <w:pPr>
        <w:pStyle w:val="TOC1"/>
        <w:tabs>
          <w:tab w:val="right" w:leader="dot" w:pos="9373"/>
        </w:tabs>
        <w:rPr>
          <w:rFonts w:ascii="Times New Roman" w:hAnsi="Times New Roman" w:cs="Times New Roman"/>
          <w:noProof/>
          <w:sz w:val="24"/>
          <w:szCs w:val="24"/>
          <w:lang w:val="en-US" w:eastAsia="bg-BG"/>
        </w:rPr>
      </w:pPr>
      <w:hyperlink w:anchor="_Toc523826038" w:history="1">
        <w:r w:rsidRPr="00900ED6">
          <w:rPr>
            <w:rStyle w:val="Hyperlink"/>
            <w:rFonts w:ascii="Times New Roman" w:hAnsi="Times New Roman" w:cs="Times New Roman"/>
            <w:noProof/>
            <w:sz w:val="24"/>
            <w:szCs w:val="24"/>
          </w:rPr>
          <w:t>27.2. Процедура за уведомяване на неодобрени и одобрени кандидати и сключване на административни договори за предоставяне на безвъзмездна финансова помощ:</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_Toc523826038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900ED6" w:rsidRDefault="00024D6C">
      <w:pPr>
        <w:pStyle w:val="TOC1"/>
        <w:tabs>
          <w:tab w:val="right" w:leader="dot" w:pos="9373"/>
        </w:tabs>
        <w:rPr>
          <w:rFonts w:ascii="Times New Roman" w:hAnsi="Times New Roman" w:cs="Times New Roman"/>
          <w:noProof/>
          <w:sz w:val="24"/>
          <w:szCs w:val="24"/>
          <w:lang w:eastAsia="bg-BG"/>
        </w:rPr>
      </w:pPr>
      <w:hyperlink w:anchor="_Toc523826039" w:history="1">
        <w:r w:rsidRPr="00900ED6">
          <w:rPr>
            <w:rStyle w:val="Hyperlink"/>
            <w:rFonts w:ascii="Times New Roman" w:hAnsi="Times New Roman" w:cs="Times New Roman"/>
            <w:noProof/>
            <w:sz w:val="24"/>
            <w:szCs w:val="24"/>
          </w:rPr>
          <w:t>28. Приложения към Условията за кандидатстване:</w:t>
        </w:r>
        <w:r w:rsidRPr="00900ED6">
          <w:rPr>
            <w:rFonts w:ascii="Times New Roman" w:hAnsi="Times New Roman" w:cs="Times New Roman"/>
            <w:noProof/>
            <w:webHidden/>
            <w:sz w:val="24"/>
            <w:szCs w:val="24"/>
          </w:rPr>
          <w:tab/>
        </w:r>
        <w:r w:rsidRPr="00900ED6">
          <w:rPr>
            <w:rFonts w:ascii="Times New Roman" w:hAnsi="Times New Roman" w:cs="Times New Roman"/>
            <w:noProof/>
            <w:webHidden/>
            <w:sz w:val="24"/>
            <w:szCs w:val="24"/>
          </w:rPr>
          <w:fldChar w:fldCharType="begin"/>
        </w:r>
        <w:r w:rsidRPr="00900ED6">
          <w:rPr>
            <w:rFonts w:ascii="Times New Roman" w:hAnsi="Times New Roman" w:cs="Times New Roman"/>
            <w:noProof/>
            <w:webHidden/>
            <w:sz w:val="24"/>
            <w:szCs w:val="24"/>
          </w:rPr>
          <w:instrText xml:space="preserve"> PAGEREF _Toc523826039 \h </w:instrText>
        </w:r>
        <w:r w:rsidRPr="00D32BF2">
          <w:rPr>
            <w:rFonts w:ascii="Times New Roman" w:hAnsi="Times New Roman" w:cs="Times New Roman"/>
            <w:noProof/>
            <w:sz w:val="24"/>
            <w:szCs w:val="24"/>
          </w:rPr>
        </w:r>
        <w:r w:rsidRPr="00900ED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900ED6">
          <w:rPr>
            <w:rFonts w:ascii="Times New Roman" w:hAnsi="Times New Roman" w:cs="Times New Roman"/>
            <w:noProof/>
            <w:webHidden/>
            <w:sz w:val="24"/>
            <w:szCs w:val="24"/>
          </w:rPr>
          <w:fldChar w:fldCharType="end"/>
        </w:r>
      </w:hyperlink>
    </w:p>
    <w:p w:rsidR="00024D6C" w:rsidRPr="004B39AF" w:rsidRDefault="00024D6C" w:rsidP="00F900E8">
      <w:pPr>
        <w:rPr>
          <w:rFonts w:ascii="Times New Roman" w:hAnsi="Times New Roman" w:cs="Times New Roman"/>
        </w:rPr>
      </w:pPr>
      <w:r w:rsidRPr="00900ED6">
        <w:rPr>
          <w:rFonts w:ascii="Times New Roman" w:hAnsi="Times New Roman" w:cs="Times New Roman"/>
          <w:sz w:val="24"/>
          <w:szCs w:val="24"/>
        </w:rPr>
        <w:fldChar w:fldCharType="end"/>
      </w:r>
    </w:p>
    <w:p w:rsidR="00024D6C" w:rsidRPr="00A430FB" w:rsidRDefault="00024D6C" w:rsidP="00F900E8">
      <w:pPr>
        <w:rPr>
          <w:lang w:val="en-US"/>
        </w:rPr>
      </w:pPr>
    </w:p>
    <w:p w:rsidR="00024D6C" w:rsidRDefault="00024D6C" w:rsidP="00F900E8"/>
    <w:p w:rsidR="00024D6C" w:rsidRDefault="00024D6C" w:rsidP="00F900E8"/>
    <w:p w:rsidR="00024D6C" w:rsidRDefault="00024D6C" w:rsidP="00F900E8"/>
    <w:p w:rsidR="00024D6C" w:rsidRDefault="00024D6C" w:rsidP="00F900E8"/>
    <w:p w:rsidR="00024D6C" w:rsidRDefault="00024D6C" w:rsidP="00F900E8"/>
    <w:p w:rsidR="00024D6C" w:rsidRDefault="00024D6C" w:rsidP="00F900E8"/>
    <w:p w:rsidR="00024D6C" w:rsidRDefault="00024D6C" w:rsidP="00F900E8"/>
    <w:p w:rsidR="00024D6C" w:rsidRDefault="00024D6C" w:rsidP="00F900E8"/>
    <w:p w:rsidR="00024D6C" w:rsidRDefault="00024D6C" w:rsidP="00F900E8"/>
    <w:p w:rsidR="00024D6C" w:rsidRDefault="00024D6C" w:rsidP="00F900E8"/>
    <w:p w:rsidR="00024D6C" w:rsidRDefault="00024D6C" w:rsidP="00F900E8">
      <w:pPr>
        <w:rPr>
          <w:rFonts w:ascii="Times New Roman" w:hAnsi="Times New Roman" w:cs="Times New Roman"/>
          <w:b/>
          <w:bCs/>
          <w:sz w:val="24"/>
          <w:szCs w:val="24"/>
        </w:rPr>
      </w:pPr>
    </w:p>
    <w:p w:rsidR="00024D6C" w:rsidRDefault="00024D6C" w:rsidP="00F900E8">
      <w:pPr>
        <w:rPr>
          <w:rFonts w:ascii="Times New Roman" w:hAnsi="Times New Roman" w:cs="Times New Roman"/>
          <w:b/>
          <w:bCs/>
          <w:sz w:val="24"/>
          <w:szCs w:val="24"/>
        </w:rPr>
      </w:pPr>
    </w:p>
    <w:p w:rsidR="00024D6C" w:rsidRPr="00537289" w:rsidRDefault="00024D6C" w:rsidP="00F900E8">
      <w:pPr>
        <w:pStyle w:val="Heading1"/>
      </w:pPr>
      <w:bookmarkStart w:id="1" w:name="_Toc523825998"/>
      <w:r w:rsidRPr="00537289">
        <w:t>СПИСЪК НА СЪКРАЩЕНИЯТА:</w:t>
      </w:r>
      <w:bookmarkEnd w:id="1"/>
    </w:p>
    <w:tbl>
      <w:tblPr>
        <w:tblW w:w="973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48"/>
        <w:gridCol w:w="7290"/>
      </w:tblGrid>
      <w:tr w:rsidR="00024D6C" w:rsidRPr="00F81258">
        <w:tc>
          <w:tcPr>
            <w:tcW w:w="2448" w:type="dxa"/>
          </w:tcPr>
          <w:p w:rsidR="00024D6C" w:rsidRPr="00F81258" w:rsidRDefault="00024D6C" w:rsidP="00F81258">
            <w:pPr>
              <w:spacing w:after="0"/>
              <w:jc w:val="both"/>
              <w:rPr>
                <w:rFonts w:ascii="Times New Roman" w:hAnsi="Times New Roman" w:cs="Times New Roman"/>
                <w:b/>
                <w:bCs/>
                <w:sz w:val="24"/>
                <w:szCs w:val="24"/>
              </w:rPr>
            </w:pPr>
            <w:r>
              <w:rPr>
                <w:rFonts w:ascii="Times New Roman" w:hAnsi="Times New Roman" w:cs="Times New Roman"/>
                <w:b/>
                <w:bCs/>
                <w:sz w:val="24"/>
                <w:szCs w:val="24"/>
              </w:rPr>
              <w:t>АСД</w:t>
            </w:r>
          </w:p>
        </w:tc>
        <w:tc>
          <w:tcPr>
            <w:tcW w:w="7290" w:type="dxa"/>
          </w:tcPr>
          <w:p w:rsidR="00024D6C" w:rsidRPr="00F81258" w:rsidRDefault="00024D6C" w:rsidP="00F81258">
            <w:pPr>
              <w:spacing w:after="0"/>
              <w:jc w:val="both"/>
              <w:rPr>
                <w:rFonts w:ascii="Times New Roman" w:hAnsi="Times New Roman" w:cs="Times New Roman"/>
                <w:sz w:val="24"/>
                <w:szCs w:val="24"/>
              </w:rPr>
            </w:pPr>
            <w:r>
              <w:rPr>
                <w:rFonts w:ascii="Times New Roman" w:hAnsi="Times New Roman" w:cs="Times New Roman"/>
                <w:sz w:val="24"/>
                <w:szCs w:val="24"/>
              </w:rPr>
              <w:t>Административно съответствие и допустимост</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sz w:val="24"/>
                <w:szCs w:val="24"/>
              </w:rPr>
              <w:t>БФП</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Безвъзмездна финансова помощ</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sz w:val="24"/>
                <w:szCs w:val="24"/>
              </w:rPr>
              <w:t>ВОМР</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Водено от общностите местно развитие</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sz w:val="24"/>
                <w:szCs w:val="24"/>
              </w:rPr>
            </w:pPr>
            <w:r>
              <w:rPr>
                <w:rFonts w:ascii="Times New Roman" w:hAnsi="Times New Roman" w:cs="Times New Roman"/>
                <w:b/>
                <w:bCs/>
                <w:sz w:val="24"/>
                <w:szCs w:val="24"/>
              </w:rPr>
              <w:t>ГДД</w:t>
            </w:r>
          </w:p>
        </w:tc>
        <w:tc>
          <w:tcPr>
            <w:tcW w:w="7290" w:type="dxa"/>
          </w:tcPr>
          <w:p w:rsidR="00024D6C" w:rsidRPr="00F81258" w:rsidRDefault="00024D6C" w:rsidP="00F81258">
            <w:pPr>
              <w:spacing w:after="0"/>
              <w:jc w:val="both"/>
              <w:rPr>
                <w:rFonts w:ascii="Times New Roman" w:hAnsi="Times New Roman" w:cs="Times New Roman"/>
                <w:sz w:val="24"/>
                <w:szCs w:val="24"/>
              </w:rPr>
            </w:pPr>
            <w:r>
              <w:rPr>
                <w:rFonts w:ascii="Times New Roman" w:hAnsi="Times New Roman" w:cs="Times New Roman"/>
                <w:sz w:val="24"/>
                <w:szCs w:val="24"/>
              </w:rPr>
              <w:t>Годишна данъчна декларация</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sz w:val="24"/>
                <w:szCs w:val="24"/>
              </w:rPr>
              <w:t>ДДС</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Данък върху добавената стойност</w:t>
            </w:r>
          </w:p>
        </w:tc>
      </w:tr>
      <w:tr w:rsidR="00024D6C" w:rsidRPr="00F81258">
        <w:tc>
          <w:tcPr>
            <w:tcW w:w="2448" w:type="dxa"/>
          </w:tcPr>
          <w:p w:rsidR="00024D6C" w:rsidRPr="00F81258" w:rsidRDefault="00024D6C" w:rsidP="00F81258">
            <w:pPr>
              <w:spacing w:after="0" w:line="240" w:lineRule="auto"/>
              <w:jc w:val="both"/>
              <w:rPr>
                <w:rFonts w:ascii="Times New Roman" w:hAnsi="Times New Roman" w:cs="Times New Roman"/>
                <w:b/>
                <w:bCs/>
                <w:sz w:val="24"/>
                <w:szCs w:val="24"/>
              </w:rPr>
            </w:pPr>
            <w:r w:rsidRPr="00F81258">
              <w:rPr>
                <w:rFonts w:ascii="Times New Roman" w:hAnsi="Times New Roman" w:cs="Times New Roman"/>
                <w:b/>
                <w:bCs/>
                <w:sz w:val="24"/>
                <w:szCs w:val="24"/>
              </w:rPr>
              <w:t>ДФЗ</w:t>
            </w:r>
          </w:p>
        </w:tc>
        <w:tc>
          <w:tcPr>
            <w:tcW w:w="7290" w:type="dxa"/>
          </w:tcPr>
          <w:p w:rsidR="00024D6C" w:rsidRPr="00F81258" w:rsidRDefault="00024D6C" w:rsidP="00F81258">
            <w:pPr>
              <w:spacing w:after="0" w:line="240" w:lineRule="auto"/>
              <w:jc w:val="both"/>
              <w:rPr>
                <w:rFonts w:ascii="Times New Roman" w:hAnsi="Times New Roman" w:cs="Times New Roman"/>
                <w:sz w:val="24"/>
                <w:szCs w:val="24"/>
              </w:rPr>
            </w:pPr>
            <w:r w:rsidRPr="00F81258">
              <w:rPr>
                <w:rFonts w:ascii="Times New Roman" w:hAnsi="Times New Roman" w:cs="Times New Roman"/>
                <w:sz w:val="24"/>
                <w:szCs w:val="24"/>
              </w:rPr>
              <w:t>Държавен фон</w:t>
            </w:r>
            <w:r>
              <w:rPr>
                <w:rFonts w:ascii="Times New Roman" w:hAnsi="Times New Roman" w:cs="Times New Roman"/>
                <w:sz w:val="24"/>
                <w:szCs w:val="24"/>
              </w:rPr>
              <w:t>д</w:t>
            </w:r>
            <w:r w:rsidRPr="00F81258">
              <w:rPr>
                <w:rFonts w:ascii="Times New Roman" w:hAnsi="Times New Roman" w:cs="Times New Roman"/>
                <w:sz w:val="24"/>
                <w:szCs w:val="24"/>
              </w:rPr>
              <w:t xml:space="preserve"> „Земеделие”</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sz w:val="24"/>
                <w:szCs w:val="24"/>
              </w:rPr>
              <w:t>ЕС</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shd w:val="clear" w:color="auto" w:fill="FEFEFE"/>
              </w:rPr>
              <w:t>Европейски съюз</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sz w:val="24"/>
                <w:szCs w:val="24"/>
              </w:rPr>
            </w:pPr>
            <w:r w:rsidRPr="000033FD">
              <w:rPr>
                <w:rFonts w:ascii="Times New Roman" w:hAnsi="Times New Roman" w:cs="Times New Roman"/>
                <w:b/>
                <w:bCs/>
                <w:color w:val="000000"/>
                <w:sz w:val="24"/>
                <w:szCs w:val="24"/>
              </w:rPr>
              <w:t>ЕФСУ</w:t>
            </w:r>
          </w:p>
        </w:tc>
        <w:tc>
          <w:tcPr>
            <w:tcW w:w="7290" w:type="dxa"/>
          </w:tcPr>
          <w:p w:rsidR="00024D6C" w:rsidRPr="00F81258" w:rsidRDefault="00024D6C" w:rsidP="00F81258">
            <w:pPr>
              <w:spacing w:after="0"/>
              <w:jc w:val="both"/>
              <w:rPr>
                <w:rFonts w:ascii="Times New Roman" w:hAnsi="Times New Roman" w:cs="Times New Roman"/>
                <w:sz w:val="24"/>
                <w:szCs w:val="24"/>
              </w:rPr>
            </w:pPr>
            <w:r>
              <w:rPr>
                <w:rFonts w:ascii="Times New Roman" w:hAnsi="Times New Roman" w:cs="Times New Roman"/>
                <w:color w:val="000000"/>
                <w:sz w:val="24"/>
                <w:szCs w:val="24"/>
                <w:lang w:val="en-US" w:eastAsia="bg-BG"/>
              </w:rPr>
              <w:t>E</w:t>
            </w:r>
            <w:r w:rsidRPr="000033FD">
              <w:rPr>
                <w:rFonts w:ascii="Times New Roman" w:hAnsi="Times New Roman" w:cs="Times New Roman"/>
                <w:color w:val="000000"/>
                <w:sz w:val="24"/>
                <w:szCs w:val="24"/>
                <w:lang w:eastAsia="bg-BG"/>
              </w:rPr>
              <w:t>вропейски фондове при споделено управление</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ЕЗФРСР</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Европейски земеделски фонд за развитие на селските райони</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ЗДДС</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Закон за данък добавена стойност</w:t>
            </w:r>
          </w:p>
        </w:tc>
      </w:tr>
      <w:tr w:rsidR="00024D6C" w:rsidRPr="00F81258">
        <w:trPr>
          <w:trHeight w:val="305"/>
        </w:trPr>
        <w:tc>
          <w:tcPr>
            <w:tcW w:w="2448"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ЗЕЕ</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Закон за енергийната ефективност</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ЗКН</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Закон за културното наследство</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ЗОП</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Закон за обществените поръчки</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ЗКПО</w:t>
            </w:r>
          </w:p>
        </w:tc>
        <w:tc>
          <w:tcPr>
            <w:tcW w:w="7290" w:type="dxa"/>
          </w:tcPr>
          <w:p w:rsidR="00024D6C" w:rsidRPr="00F81258" w:rsidRDefault="00024D6C"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Закон за корпоративното подоходно облагане</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color w:val="000000"/>
                <w:sz w:val="24"/>
                <w:szCs w:val="24"/>
              </w:rPr>
            </w:pPr>
            <w:r w:rsidRPr="000033FD">
              <w:rPr>
                <w:rFonts w:ascii="Times New Roman" w:hAnsi="Times New Roman" w:cs="Times New Roman"/>
                <w:b/>
                <w:bCs/>
                <w:color w:val="000000"/>
                <w:sz w:val="24"/>
                <w:szCs w:val="24"/>
              </w:rPr>
              <w:t>ЗУСЕФСУ</w:t>
            </w:r>
          </w:p>
        </w:tc>
        <w:tc>
          <w:tcPr>
            <w:tcW w:w="7290" w:type="dxa"/>
          </w:tcPr>
          <w:p w:rsidR="00024D6C" w:rsidRPr="00F81258" w:rsidRDefault="00024D6C"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З</w:t>
            </w:r>
            <w:r w:rsidRPr="000033FD">
              <w:rPr>
                <w:rFonts w:ascii="Times New Roman" w:hAnsi="Times New Roman" w:cs="Times New Roman"/>
                <w:color w:val="000000"/>
                <w:sz w:val="24"/>
                <w:szCs w:val="24"/>
                <w:lang w:eastAsia="bg-BG"/>
              </w:rPr>
              <w:t>акон за управление на средствата от европейските фондове при споделено управление</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ЗУТ</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Закон за устройство на територията</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ИСУН</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shd w:val="clear" w:color="auto" w:fill="FEFEFE"/>
              </w:rPr>
              <w:t>Информационната система за управление и наблюдение на средствата от Европейските структурни и инвестиционни фондове</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 xml:space="preserve">КЕП </w:t>
            </w:r>
          </w:p>
        </w:tc>
        <w:tc>
          <w:tcPr>
            <w:tcW w:w="7290" w:type="dxa"/>
          </w:tcPr>
          <w:p w:rsidR="00024D6C" w:rsidRPr="00F81258" w:rsidRDefault="00024D6C" w:rsidP="00F81258">
            <w:pPr>
              <w:spacing w:after="0"/>
              <w:jc w:val="both"/>
              <w:rPr>
                <w:rFonts w:ascii="Times New Roman" w:hAnsi="Times New Roman" w:cs="Times New Roman"/>
                <w:sz w:val="24"/>
                <w:szCs w:val="24"/>
                <w:shd w:val="clear" w:color="auto" w:fill="FEFEFE"/>
              </w:rPr>
            </w:pPr>
            <w:r w:rsidRPr="00F81258">
              <w:rPr>
                <w:rFonts w:ascii="Times New Roman" w:hAnsi="Times New Roman" w:cs="Times New Roman"/>
                <w:sz w:val="24"/>
                <w:szCs w:val="24"/>
                <w:shd w:val="clear" w:color="auto" w:fill="FEFEFE"/>
                <w:lang w:eastAsia="bg-BG"/>
              </w:rPr>
              <w:t>Квалифициран електронен подпис</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МЗХГ</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Министерство на земеделието, храните и горите</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МИГ</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Местна инициативна група</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НАРЕДБА 22</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4C4474">
              <w:rPr>
                <w:rFonts w:ascii="Times New Roman" w:hAnsi="Times New Roman" w:cs="Times New Roman"/>
                <w:sz w:val="24"/>
                <w:szCs w:val="24"/>
              </w:rPr>
              <w:t xml:space="preserve">Наредба № 22 от 2015 г. за прилагане на подмярка 19.2 „Прилагане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за периода 2014-2020 г. </w:t>
            </w:r>
            <w:r w:rsidRPr="004C4474">
              <w:rPr>
                <w:rFonts w:ascii="Times New Roman" w:hAnsi="Times New Roman" w:cs="Times New Roman"/>
                <w:sz w:val="24"/>
                <w:szCs w:val="24"/>
                <w:highlight w:val="white"/>
                <w:shd w:val="clear" w:color="auto" w:fill="FEFEFE"/>
              </w:rPr>
              <w:t>(обн., ДВ, бр. 100 от 2015 г.)</w:t>
            </w:r>
          </w:p>
        </w:tc>
      </w:tr>
      <w:tr w:rsidR="00024D6C" w:rsidRPr="00F81258">
        <w:trPr>
          <w:trHeight w:val="365"/>
        </w:trPr>
        <w:tc>
          <w:tcPr>
            <w:tcW w:w="2448"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ОВ</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Официален вестник на ЕС</w:t>
            </w:r>
          </w:p>
        </w:tc>
      </w:tr>
      <w:tr w:rsidR="00024D6C" w:rsidRPr="00F81258">
        <w:tc>
          <w:tcPr>
            <w:tcW w:w="2448" w:type="dxa"/>
          </w:tcPr>
          <w:p w:rsidR="00024D6C" w:rsidRPr="00F81258" w:rsidRDefault="00024D6C" w:rsidP="00F81258">
            <w:pPr>
              <w:spacing w:after="0"/>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ПРСР 2014 – 2020 г.</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Програма за развитие на селските райони за периода 2014 – 2020 г.</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ПМС</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Постановление на Министерски съвет</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ПМС</w:t>
            </w:r>
            <w:r>
              <w:rPr>
                <w:rFonts w:ascii="Times New Roman" w:hAnsi="Times New Roman" w:cs="Times New Roman"/>
                <w:b/>
                <w:bCs/>
                <w:color w:val="000000"/>
                <w:sz w:val="24"/>
                <w:szCs w:val="24"/>
              </w:rPr>
              <w:t xml:space="preserve"> № 160</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092FF3">
              <w:rPr>
                <w:rFonts w:ascii="Times New Roman" w:hAnsi="Times New Roman" w:cs="Times New Roman"/>
                <w:sz w:val="24"/>
                <w:szCs w:val="24"/>
              </w:rPr>
              <w:t xml:space="preserve">Постановление № 160 на Министерския съвет от 2016 г. за определяна на  </w:t>
            </w:r>
            <w:r w:rsidRPr="00092FF3">
              <w:rPr>
                <w:rFonts w:ascii="Times New Roman" w:hAnsi="Times New Roman" w:cs="Times New Roman"/>
                <w:color w:val="000000"/>
                <w:sz w:val="24"/>
                <w:szCs w:val="24"/>
                <w:shd w:val="clear" w:color="auto" w:fill="FEFEFE"/>
              </w:rPr>
              <w:t>правилата за разглеждане и оценяване на оферти и сключването на договорите при провеждане на процедура за избор на изпълнител с публична покана съгласно</w:t>
            </w:r>
            <w:r w:rsidRPr="00092FF3">
              <w:rPr>
                <w:rStyle w:val="apple-converted-space"/>
                <w:rFonts w:ascii="Times New Roman" w:hAnsi="Times New Roman" w:cs="Times New Roman"/>
                <w:color w:val="000000"/>
                <w:sz w:val="24"/>
                <w:szCs w:val="24"/>
                <w:shd w:val="clear" w:color="auto" w:fill="FEFEFE"/>
              </w:rPr>
              <w:t> </w:t>
            </w:r>
            <w:r w:rsidRPr="00092FF3">
              <w:rPr>
                <w:rStyle w:val="newdocreference"/>
                <w:rFonts w:ascii="Times New Roman" w:hAnsi="Times New Roman" w:cs="Times New Roman"/>
                <w:color w:val="000000"/>
                <w:sz w:val="24"/>
                <w:szCs w:val="24"/>
                <w:shd w:val="clear" w:color="auto" w:fill="FEFEFE"/>
              </w:rPr>
              <w:t>Закона за управление на средствата от Европейските структурни и инвестиционни фондове</w:t>
            </w:r>
            <w:r w:rsidRPr="00092FF3">
              <w:rPr>
                <w:rStyle w:val="apple-converted-space"/>
                <w:rFonts w:ascii="Times New Roman" w:hAnsi="Times New Roman" w:cs="Times New Roman"/>
                <w:color w:val="000000"/>
                <w:sz w:val="24"/>
                <w:szCs w:val="24"/>
                <w:shd w:val="clear" w:color="auto" w:fill="FEFEFE"/>
              </w:rPr>
              <w:t> </w:t>
            </w:r>
            <w:r w:rsidRPr="00092FF3">
              <w:rPr>
                <w:rFonts w:ascii="Times New Roman" w:hAnsi="Times New Roman" w:cs="Times New Roman"/>
                <w:color w:val="000000"/>
                <w:sz w:val="24"/>
                <w:szCs w:val="24"/>
                <w:shd w:val="clear" w:color="auto" w:fill="FEFEFE"/>
              </w:rPr>
              <w:t>(</w:t>
            </w:r>
            <w:r w:rsidRPr="00092FF3">
              <w:rPr>
                <w:rStyle w:val="apple-converted-space"/>
                <w:rFonts w:ascii="Times New Roman" w:hAnsi="Times New Roman" w:cs="Times New Roman"/>
                <w:color w:val="000000"/>
                <w:sz w:val="24"/>
                <w:szCs w:val="24"/>
                <w:shd w:val="clear" w:color="auto" w:fill="FEFEFE"/>
              </w:rPr>
              <w:t> </w:t>
            </w:r>
            <w:r w:rsidRPr="00092FF3">
              <w:rPr>
                <w:rStyle w:val="newdocreference"/>
                <w:rFonts w:ascii="Times New Roman" w:hAnsi="Times New Roman" w:cs="Times New Roman"/>
                <w:color w:val="000000"/>
                <w:sz w:val="24"/>
                <w:szCs w:val="24"/>
                <w:shd w:val="clear" w:color="auto" w:fill="FEFEFE"/>
              </w:rPr>
              <w:t>ЗУСЕСИФ</w:t>
            </w:r>
            <w:r w:rsidRPr="00092FF3">
              <w:rPr>
                <w:rFonts w:ascii="Times New Roman" w:hAnsi="Times New Roman" w:cs="Times New Roman"/>
                <w:color w:val="000000"/>
                <w:sz w:val="24"/>
                <w:szCs w:val="24"/>
                <w:shd w:val="clear" w:color="auto" w:fill="FEFEFE"/>
              </w:rPr>
              <w:t>) от страна на бенефициенти на безвъзмездна</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color w:val="000000"/>
                <w:sz w:val="24"/>
                <w:szCs w:val="24"/>
              </w:rPr>
            </w:pPr>
            <w:r w:rsidRPr="00FE07EA">
              <w:rPr>
                <w:rFonts w:ascii="Times New Roman" w:hAnsi="Times New Roman" w:cs="Times New Roman"/>
                <w:b/>
                <w:bCs/>
                <w:color w:val="000000"/>
                <w:sz w:val="24"/>
                <w:szCs w:val="24"/>
                <w:lang w:eastAsia="bg-BG"/>
              </w:rPr>
              <w:t>ПМС № 1</w:t>
            </w:r>
            <w:r>
              <w:rPr>
                <w:rFonts w:ascii="Times New Roman" w:hAnsi="Times New Roman" w:cs="Times New Roman"/>
                <w:b/>
                <w:bCs/>
                <w:color w:val="000000"/>
                <w:sz w:val="24"/>
                <w:szCs w:val="24"/>
                <w:lang w:eastAsia="bg-BG"/>
              </w:rPr>
              <w:t>61</w:t>
            </w:r>
          </w:p>
        </w:tc>
        <w:tc>
          <w:tcPr>
            <w:tcW w:w="7290" w:type="dxa"/>
          </w:tcPr>
          <w:p w:rsidR="00024D6C" w:rsidRPr="00092FF3" w:rsidRDefault="00024D6C" w:rsidP="00F81258">
            <w:pPr>
              <w:spacing w:after="0"/>
              <w:jc w:val="both"/>
              <w:rPr>
                <w:rFonts w:ascii="Times New Roman" w:hAnsi="Times New Roman" w:cs="Times New Roman"/>
                <w:sz w:val="24"/>
                <w:szCs w:val="24"/>
              </w:rPr>
            </w:pPr>
            <w:r w:rsidRPr="007D7DEE">
              <w:rPr>
                <w:rFonts w:ascii="Times New Roman" w:hAnsi="Times New Roman" w:cs="Times New Roman"/>
                <w:sz w:val="24"/>
                <w:szCs w:val="24"/>
              </w:rPr>
              <w:t>Постановление № 161 на Министерския съвет от 2016 г. за определяне на правила за координация между управляващите органи на програмите и местните инициативни групи, и местните инициативни рибарски групи във връзка с изпълнението на подхода „Водено от общностите местно развитие“ за периода 2014 - 2020 г. (</w:t>
            </w:r>
            <w:r w:rsidRPr="007D7DEE">
              <w:rPr>
                <w:rStyle w:val="historyitem"/>
                <w:rFonts w:ascii="Times New Roman" w:hAnsi="Times New Roman" w:cs="Times New Roman"/>
                <w:sz w:val="24"/>
                <w:szCs w:val="24"/>
              </w:rPr>
              <w:t>обн, ДВ, бр</w:t>
            </w:r>
            <w:r w:rsidRPr="007D7DEE">
              <w:rPr>
                <w:rStyle w:val="historyitem"/>
                <w:rFonts w:ascii="Times New Roman" w:hAnsi="Times New Roman" w:cs="Times New Roman"/>
                <w:i/>
                <w:iCs/>
                <w:sz w:val="24"/>
                <w:szCs w:val="24"/>
              </w:rPr>
              <w:t xml:space="preserve">. </w:t>
            </w:r>
            <w:r w:rsidRPr="007D7DEE">
              <w:rPr>
                <w:rFonts w:ascii="Times New Roman" w:hAnsi="Times New Roman" w:cs="Times New Roman"/>
                <w:sz w:val="24"/>
                <w:szCs w:val="24"/>
              </w:rPr>
              <w:t>52</w:t>
            </w:r>
            <w:r w:rsidRPr="007D7DEE">
              <w:rPr>
                <w:rStyle w:val="historyitem"/>
                <w:rFonts w:ascii="Times New Roman" w:hAnsi="Times New Roman" w:cs="Times New Roman"/>
                <w:sz w:val="24"/>
                <w:szCs w:val="24"/>
              </w:rPr>
              <w:t xml:space="preserve"> от </w:t>
            </w:r>
            <w:r>
              <w:rPr>
                <w:rStyle w:val="historyitem"/>
                <w:rFonts w:ascii="Times New Roman" w:hAnsi="Times New Roman" w:cs="Times New Roman"/>
                <w:sz w:val="24"/>
                <w:szCs w:val="24"/>
              </w:rPr>
              <w:t xml:space="preserve"> 8 юли </w:t>
            </w:r>
            <w:r w:rsidRPr="007D7DEE">
              <w:rPr>
                <w:rStyle w:val="historyitem"/>
                <w:rFonts w:ascii="Times New Roman" w:hAnsi="Times New Roman" w:cs="Times New Roman"/>
                <w:sz w:val="24"/>
                <w:szCs w:val="24"/>
              </w:rPr>
              <w:t>2016 г.</w:t>
            </w:r>
            <w:r w:rsidRPr="007D7DEE">
              <w:rPr>
                <w:rFonts w:ascii="Times New Roman" w:hAnsi="Times New Roman" w:cs="Times New Roman"/>
                <w:sz w:val="24"/>
                <w:szCs w:val="24"/>
              </w:rPr>
              <w:t>)</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color w:val="000000"/>
                <w:sz w:val="24"/>
                <w:szCs w:val="24"/>
              </w:rPr>
            </w:pPr>
            <w:r w:rsidRPr="00FE07EA">
              <w:rPr>
                <w:rFonts w:ascii="Times New Roman" w:hAnsi="Times New Roman" w:cs="Times New Roman"/>
                <w:b/>
                <w:bCs/>
                <w:color w:val="000000"/>
                <w:sz w:val="24"/>
                <w:szCs w:val="24"/>
                <w:lang w:eastAsia="bg-BG"/>
              </w:rPr>
              <w:t>ПМС № 189</w:t>
            </w:r>
          </w:p>
        </w:tc>
        <w:tc>
          <w:tcPr>
            <w:tcW w:w="7290" w:type="dxa"/>
          </w:tcPr>
          <w:p w:rsidR="00024D6C" w:rsidRPr="00092FF3" w:rsidRDefault="00024D6C" w:rsidP="00F81258">
            <w:pPr>
              <w:spacing w:after="0"/>
              <w:jc w:val="both"/>
              <w:rPr>
                <w:rFonts w:ascii="Times New Roman" w:hAnsi="Times New Roman" w:cs="Times New Roman"/>
                <w:sz w:val="24"/>
                <w:szCs w:val="24"/>
              </w:rPr>
            </w:pPr>
            <w:r>
              <w:rPr>
                <w:rFonts w:ascii="Times New Roman" w:hAnsi="Times New Roman" w:cs="Times New Roman"/>
                <w:sz w:val="24"/>
                <w:szCs w:val="24"/>
              </w:rPr>
              <w:t>Постановление № 189 на Министерския съвет от 2016 г. за определяне на национални правила за допустимост на разходите  по програмите, съфинансирани от  Европейските структурни и  инвестиционни фондове за програмен период 2014-2020г</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РА</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Разплащателна агенция</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СВОМР</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Стратегия за Водено от общностите местно развитие</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ТДИД</w:t>
            </w:r>
          </w:p>
        </w:tc>
        <w:tc>
          <w:tcPr>
            <w:tcW w:w="7290" w:type="dxa"/>
          </w:tcPr>
          <w:p w:rsidR="00024D6C" w:rsidRPr="00F81258" w:rsidRDefault="00024D6C" w:rsidP="00F81258">
            <w:pPr>
              <w:spacing w:after="0"/>
              <w:jc w:val="both"/>
              <w:rPr>
                <w:rFonts w:ascii="Times New Roman" w:hAnsi="Times New Roman" w:cs="Times New Roman"/>
                <w:sz w:val="24"/>
                <w:szCs w:val="24"/>
              </w:rPr>
            </w:pPr>
            <w:r>
              <w:rPr>
                <w:rFonts w:ascii="Times New Roman" w:hAnsi="Times New Roman" w:cs="Times New Roman"/>
                <w:sz w:val="24"/>
                <w:szCs w:val="24"/>
              </w:rPr>
              <w:t>Таблица за допустими инвестиции и дейности</w:t>
            </w:r>
          </w:p>
        </w:tc>
      </w:tr>
      <w:tr w:rsidR="00024D6C" w:rsidRPr="00F81258">
        <w:tc>
          <w:tcPr>
            <w:tcW w:w="2448" w:type="dxa"/>
          </w:tcPr>
          <w:p w:rsidR="00024D6C" w:rsidRDefault="00024D6C" w:rsidP="00F81258">
            <w:pPr>
              <w:spacing w:after="0"/>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ТФО</w:t>
            </w:r>
          </w:p>
        </w:tc>
        <w:tc>
          <w:tcPr>
            <w:tcW w:w="7290" w:type="dxa"/>
          </w:tcPr>
          <w:p w:rsidR="00024D6C" w:rsidRDefault="00024D6C" w:rsidP="00F81258">
            <w:pPr>
              <w:spacing w:after="0"/>
              <w:jc w:val="both"/>
              <w:rPr>
                <w:rFonts w:ascii="Times New Roman" w:hAnsi="Times New Roman" w:cs="Times New Roman"/>
                <w:sz w:val="24"/>
                <w:szCs w:val="24"/>
              </w:rPr>
            </w:pPr>
            <w:r>
              <w:rPr>
                <w:rFonts w:ascii="Times New Roman" w:hAnsi="Times New Roman" w:cs="Times New Roman"/>
                <w:sz w:val="24"/>
                <w:szCs w:val="24"/>
              </w:rPr>
              <w:t>Техническа и финансова оценка</w:t>
            </w:r>
          </w:p>
        </w:tc>
      </w:tr>
      <w:tr w:rsidR="00024D6C" w:rsidRPr="00F81258">
        <w:tc>
          <w:tcPr>
            <w:tcW w:w="2448" w:type="dxa"/>
          </w:tcPr>
          <w:p w:rsidR="00024D6C" w:rsidRPr="00F81258" w:rsidRDefault="00024D6C"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УО</w:t>
            </w:r>
          </w:p>
        </w:tc>
        <w:tc>
          <w:tcPr>
            <w:tcW w:w="7290"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Управляващ орган</w:t>
            </w:r>
          </w:p>
        </w:tc>
      </w:tr>
    </w:tbl>
    <w:p w:rsidR="00024D6C" w:rsidRDefault="00024D6C" w:rsidP="00F900E8">
      <w:pPr>
        <w:rPr>
          <w:rFonts w:ascii="Times New Roman" w:hAnsi="Times New Roman" w:cs="Times New Roman"/>
          <w:b/>
          <w:bCs/>
          <w:sz w:val="24"/>
          <w:szCs w:val="24"/>
        </w:rPr>
      </w:pPr>
    </w:p>
    <w:p w:rsidR="00024D6C" w:rsidRDefault="00024D6C" w:rsidP="00F900E8">
      <w:pPr>
        <w:pStyle w:val="Heading1"/>
      </w:pPr>
      <w:bookmarkStart w:id="2" w:name="_Toc523825999"/>
      <w:r w:rsidRPr="007C4837">
        <w:t>ОБЯСНИТЕЛНИ БЕЛЕЖКИ</w:t>
      </w:r>
      <w:r>
        <w:t>/ДЕФИНИЦИИ</w:t>
      </w:r>
      <w:r w:rsidRPr="007C4837">
        <w:t>:</w:t>
      </w:r>
      <w:bookmarkEnd w:id="2"/>
    </w:p>
    <w:p w:rsidR="00024D6C" w:rsidRPr="009B3989" w:rsidRDefault="00024D6C" w:rsidP="00F900E8"/>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87"/>
        <w:gridCol w:w="7319"/>
      </w:tblGrid>
      <w:tr w:rsidR="00024D6C" w:rsidRPr="00F81258">
        <w:tc>
          <w:tcPr>
            <w:tcW w:w="2287"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sz w:val="24"/>
                <w:szCs w:val="24"/>
                <w:shd w:val="clear" w:color="auto" w:fill="FEFEFE"/>
              </w:rPr>
              <w:t>Административен договор</w:t>
            </w:r>
          </w:p>
        </w:tc>
        <w:tc>
          <w:tcPr>
            <w:tcW w:w="7319"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shd w:val="clear" w:color="auto" w:fill="FEFEFE"/>
              </w:rPr>
              <w:t xml:space="preserve">Договор по смисъла на § 1, т. 1 от допълнителните разпоредби на </w:t>
            </w:r>
            <w:r w:rsidRPr="00F81258">
              <w:rPr>
                <w:rFonts w:ascii="Times New Roman" w:hAnsi="Times New Roman" w:cs="Times New Roman"/>
                <w:sz w:val="24"/>
                <w:szCs w:val="24"/>
                <w:shd w:val="clear" w:color="auto" w:fill="FEFEFE"/>
                <w:lang w:eastAsia="bg-BG"/>
              </w:rPr>
              <w:t>Закона за управление на средствата от европейските структурни и инвестиционни фондове</w:t>
            </w:r>
            <w:r w:rsidRPr="00F81258">
              <w:rPr>
                <w:rFonts w:ascii="Times New Roman" w:hAnsi="Times New Roman" w:cs="Times New Roman"/>
                <w:sz w:val="24"/>
                <w:szCs w:val="24"/>
                <w:shd w:val="clear" w:color="auto" w:fill="FEFEFE"/>
              </w:rPr>
              <w:t>, който съдържа изрично волеизявление на изпълнителният директор на РА за предоставяне на безвъзмездна финансова помощ със средства по ПРСР 2014 – 2020 г.</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shd w:val="clear" w:color="auto" w:fill="FEFEFE"/>
              </w:rPr>
              <w:t>Административно съответствие</w:t>
            </w:r>
          </w:p>
        </w:tc>
        <w:tc>
          <w:tcPr>
            <w:tcW w:w="7319"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color w:val="000000"/>
                <w:sz w:val="24"/>
                <w:szCs w:val="24"/>
                <w:shd w:val="clear" w:color="auto" w:fill="FEFEFE"/>
              </w:rPr>
              <w:t>Съответствие с формалните изисквания към документите, които включват: срок на подаване, комплектованост, спазване на изискуемата форма, валидност и други, определени в наредбата и в насоките за кандидатстване по съответната процедура</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color w:val="000000"/>
                <w:sz w:val="24"/>
                <w:szCs w:val="24"/>
                <w:shd w:val="clear" w:color="auto" w:fill="FEFEFE"/>
              </w:rPr>
            </w:pPr>
            <w:r w:rsidRPr="00F81258">
              <w:rPr>
                <w:rStyle w:val="legaldocreference"/>
                <w:rFonts w:ascii="Times New Roman" w:hAnsi="Times New Roman" w:cs="Times New Roman"/>
                <w:b/>
                <w:bCs/>
                <w:color w:val="000000"/>
                <w:sz w:val="24"/>
                <w:szCs w:val="24"/>
                <w:shd w:val="clear" w:color="auto" w:fill="FEFEFE"/>
              </w:rPr>
              <w:t>Актив</w:t>
            </w:r>
          </w:p>
        </w:tc>
        <w:tc>
          <w:tcPr>
            <w:tcW w:w="7319" w:type="dxa"/>
          </w:tcPr>
          <w:p w:rsidR="00024D6C" w:rsidRPr="00F81258" w:rsidRDefault="00024D6C" w:rsidP="00F81258">
            <w:pPr>
              <w:spacing w:after="0"/>
              <w:jc w:val="both"/>
              <w:rPr>
                <w:rFonts w:ascii="Times New Roman" w:hAnsi="Times New Roman" w:cs="Times New Roman"/>
                <w:color w:val="000000"/>
                <w:sz w:val="24"/>
                <w:szCs w:val="24"/>
                <w:shd w:val="clear" w:color="auto" w:fill="FEFEFE"/>
              </w:rPr>
            </w:pPr>
            <w:r>
              <w:rPr>
                <w:rFonts w:ascii="Times New Roman" w:hAnsi="Times New Roman" w:cs="Times New Roman"/>
                <w:color w:val="000000"/>
                <w:sz w:val="24"/>
                <w:szCs w:val="24"/>
                <w:shd w:val="clear" w:color="auto" w:fill="FEFEFE"/>
              </w:rPr>
              <w:t>М</w:t>
            </w:r>
            <w:r w:rsidRPr="00F81258">
              <w:rPr>
                <w:rFonts w:ascii="Times New Roman" w:hAnsi="Times New Roman" w:cs="Times New Roman"/>
                <w:color w:val="000000"/>
                <w:sz w:val="24"/>
                <w:szCs w:val="24"/>
                <w:shd w:val="clear" w:color="auto" w:fill="FEFEFE"/>
              </w:rPr>
              <w:t>атериален или нематериален актив по смисъла на</w:t>
            </w:r>
            <w:r w:rsidRPr="00F81258">
              <w:rPr>
                <w:rStyle w:val="apple-converted-space"/>
                <w:rFonts w:ascii="Times New Roman" w:hAnsi="Times New Roman" w:cs="Times New Roman"/>
                <w:color w:val="000000"/>
                <w:sz w:val="24"/>
                <w:szCs w:val="24"/>
                <w:shd w:val="clear" w:color="auto" w:fill="FEFEFE"/>
              </w:rPr>
              <w:t> </w:t>
            </w:r>
            <w:r w:rsidRPr="00F81258">
              <w:rPr>
                <w:rStyle w:val="newdocreference"/>
                <w:rFonts w:ascii="Times New Roman" w:hAnsi="Times New Roman" w:cs="Times New Roman"/>
                <w:color w:val="000000"/>
                <w:sz w:val="24"/>
                <w:szCs w:val="24"/>
                <w:shd w:val="clear" w:color="auto" w:fill="FEFEFE"/>
              </w:rPr>
              <w:t>Регламент (ЕС) № 651/2014</w:t>
            </w:r>
            <w:r w:rsidRPr="00F81258">
              <w:rPr>
                <w:rStyle w:val="apple-converted-space"/>
                <w:rFonts w:ascii="Times New Roman" w:hAnsi="Times New Roman" w:cs="Times New Roman"/>
                <w:color w:val="000000"/>
                <w:sz w:val="24"/>
                <w:szCs w:val="24"/>
                <w:shd w:val="clear" w:color="auto" w:fill="FEFEFE"/>
              </w:rPr>
              <w:t> </w:t>
            </w:r>
            <w:r w:rsidRPr="00F81258">
              <w:rPr>
                <w:rFonts w:ascii="Times New Roman" w:hAnsi="Times New Roman" w:cs="Times New Roman"/>
                <w:color w:val="000000"/>
                <w:sz w:val="24"/>
                <w:szCs w:val="24"/>
                <w:shd w:val="clear" w:color="auto" w:fill="FEFEFE"/>
              </w:rPr>
              <w:t>на Европейската комисия от 17 юни 2014 г. за обявяване на някои категории помощи за съвместими с вътрешния пазар в приложение на членове 107 и 108 от Договора (ОВ, L, бр. 187 от 26 юни 2014 г.)</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color w:val="000000"/>
                <w:sz w:val="24"/>
                <w:szCs w:val="24"/>
                <w:shd w:val="clear" w:color="auto" w:fill="FEFEFE"/>
              </w:rPr>
            </w:pPr>
            <w:r w:rsidRPr="00F81258">
              <w:rPr>
                <w:rFonts w:ascii="Times New Roman" w:hAnsi="Times New Roman" w:cs="Times New Roman"/>
                <w:b/>
                <w:bCs/>
                <w:color w:val="000000"/>
                <w:sz w:val="24"/>
                <w:szCs w:val="24"/>
                <w:shd w:val="clear" w:color="auto" w:fill="FEFEFE"/>
              </w:rPr>
              <w:t>ВОМР</w:t>
            </w:r>
          </w:p>
        </w:tc>
        <w:tc>
          <w:tcPr>
            <w:tcW w:w="7319" w:type="dxa"/>
          </w:tcPr>
          <w:p w:rsidR="00024D6C" w:rsidRPr="00B95C55" w:rsidRDefault="00024D6C" w:rsidP="00F81258">
            <w:pPr>
              <w:spacing w:after="0"/>
              <w:jc w:val="both"/>
              <w:rPr>
                <w:rFonts w:ascii="Times New Roman" w:hAnsi="Times New Roman" w:cs="Times New Roman"/>
                <w:color w:val="000000"/>
                <w:sz w:val="24"/>
                <w:szCs w:val="24"/>
                <w:shd w:val="clear" w:color="auto" w:fill="FEFEFE"/>
              </w:rPr>
            </w:pPr>
            <w:r w:rsidRPr="00B95C55">
              <w:rPr>
                <w:rFonts w:ascii="Times New Roman" w:hAnsi="Times New Roman" w:cs="Times New Roman"/>
                <w:color w:val="000000"/>
                <w:sz w:val="24"/>
                <w:szCs w:val="24"/>
                <w:shd w:val="clear" w:color="auto" w:fill="FEFEFE"/>
              </w:rPr>
              <w:t>Водено от общностите местно развитие (ВОМР) е подход „отдолу –нагоре”</w:t>
            </w:r>
            <w:r w:rsidRPr="00B95C55">
              <w:rPr>
                <w:rFonts w:ascii="Times New Roman" w:hAnsi="Times New Roman" w:cs="Times New Roman"/>
                <w:sz w:val="24"/>
                <w:szCs w:val="24"/>
                <w:shd w:val="clear" w:color="auto" w:fill="FFFFFF"/>
              </w:rPr>
              <w:t xml:space="preserve"> чрез който Европейските структурни фондове финансират интегрираното териториално развитие за периода 2014 – 2020 г.</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Дейност</w:t>
            </w:r>
          </w:p>
        </w:tc>
        <w:tc>
          <w:tcPr>
            <w:tcW w:w="7319"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Проект, договор, споразумение или друг механизъм, избран съгласно заложените в Стратегията за ВОМР критерии, предвид постигането на поставените цели в Стратегията цели.</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Изкуствено създадени условия</w:t>
            </w:r>
          </w:p>
        </w:tc>
        <w:tc>
          <w:tcPr>
            <w:tcW w:w="7319"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 xml:space="preserve">Всяко установено от Разплащателна агенция (РА) или друг компетентен орган условие по смисъла на </w:t>
            </w:r>
            <w:r w:rsidRPr="00F81258">
              <w:rPr>
                <w:rFonts w:ascii="Times New Roman" w:hAnsi="Times New Roman" w:cs="Times New Roman"/>
                <w:color w:val="000000"/>
                <w:sz w:val="24"/>
                <w:szCs w:val="24"/>
              </w:rPr>
              <w:t>чл. 60 от Регламент (ЕС) № 1306/2013</w:t>
            </w:r>
            <w:r w:rsidRPr="00F81258">
              <w:rPr>
                <w:rFonts w:ascii="Times New Roman" w:hAnsi="Times New Roman" w:cs="Times New Roman"/>
                <w:sz w:val="24"/>
                <w:szCs w:val="24"/>
              </w:rPr>
              <w:t xml:space="preserve"> на Европейския парламент и на Съвета по отношение на интегрираната система за администриране и контрол, мерките за развитие на селските райони и кръстосаното съответствие (ОВ, L 227/69 от 31 юли 2014 г.).</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Инвестиционен проект</w:t>
            </w:r>
          </w:p>
        </w:tc>
        <w:tc>
          <w:tcPr>
            <w:tcW w:w="7319"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 xml:space="preserve">Проект по смисъла на </w:t>
            </w:r>
            <w:hyperlink r:id="rId7" w:history="1">
              <w:r w:rsidRPr="00F81258">
                <w:rPr>
                  <w:rFonts w:ascii="Times New Roman" w:hAnsi="Times New Roman" w:cs="Times New Roman"/>
                  <w:color w:val="000000"/>
                  <w:sz w:val="24"/>
                  <w:szCs w:val="24"/>
                </w:rPr>
                <w:t>Закона за устройство на територията</w:t>
              </w:r>
            </w:hyperlink>
            <w:r w:rsidRPr="00F81258">
              <w:rPr>
                <w:rFonts w:ascii="Times New Roman" w:hAnsi="Times New Roman" w:cs="Times New Roman"/>
                <w:sz w:val="24"/>
                <w:szCs w:val="24"/>
              </w:rPr>
              <w:t xml:space="preserve"> и </w:t>
            </w:r>
            <w:hyperlink r:id="rId8" w:history="1">
              <w:r w:rsidRPr="00F81258">
                <w:rPr>
                  <w:rFonts w:ascii="Times New Roman" w:hAnsi="Times New Roman" w:cs="Times New Roman"/>
                  <w:color w:val="000000"/>
                  <w:sz w:val="24"/>
                  <w:szCs w:val="24"/>
                </w:rPr>
                <w:t>Наредба № 4 за обхвата и съдържанието на инвестиционните проекти</w:t>
              </w:r>
            </w:hyperlink>
            <w:r w:rsidRPr="00F81258">
              <w:rPr>
                <w:rFonts w:ascii="Times New Roman" w:hAnsi="Times New Roman" w:cs="Times New Roman"/>
                <w:sz w:val="24"/>
                <w:szCs w:val="24"/>
              </w:rPr>
              <w:t xml:space="preserve"> (ДВ, бр. 51 от 2001 г.), предназначен за строителството на обекта/ите, включени в проекта.</w:t>
            </w:r>
          </w:p>
        </w:tc>
      </w:tr>
      <w:tr w:rsidR="00024D6C" w:rsidRPr="00F81258">
        <w:tc>
          <w:tcPr>
            <w:tcW w:w="2287" w:type="dxa"/>
          </w:tcPr>
          <w:p w:rsidR="00024D6C" w:rsidRPr="00F81258" w:rsidRDefault="00024D6C" w:rsidP="00F81258">
            <w:pPr>
              <w:spacing w:after="0"/>
              <w:rPr>
                <w:rFonts w:ascii="Times New Roman" w:hAnsi="Times New Roman" w:cs="Times New Roman"/>
                <w:b/>
                <w:bCs/>
                <w:color w:val="000000"/>
                <w:sz w:val="24"/>
                <w:szCs w:val="24"/>
                <w:shd w:val="clear" w:color="auto" w:fill="FEFEFE"/>
              </w:rPr>
            </w:pPr>
            <w:r w:rsidRPr="00F81258">
              <w:rPr>
                <w:rFonts w:ascii="Times New Roman" w:hAnsi="Times New Roman" w:cs="Times New Roman"/>
                <w:b/>
                <w:bCs/>
                <w:color w:val="000000"/>
                <w:sz w:val="24"/>
                <w:szCs w:val="24"/>
                <w:shd w:val="clear" w:color="auto" w:fill="FEFEFE"/>
              </w:rPr>
              <w:t>Интензитет на помощта</w:t>
            </w:r>
          </w:p>
        </w:tc>
        <w:tc>
          <w:tcPr>
            <w:tcW w:w="7319" w:type="dxa"/>
          </w:tcPr>
          <w:p w:rsidR="00024D6C" w:rsidRPr="00F81258" w:rsidRDefault="00024D6C" w:rsidP="00F81258">
            <w:pPr>
              <w:spacing w:after="0"/>
              <w:jc w:val="both"/>
              <w:rPr>
                <w:rFonts w:ascii="Times New Roman" w:hAnsi="Times New Roman" w:cs="Times New Roman"/>
                <w:color w:val="000000"/>
                <w:sz w:val="24"/>
                <w:szCs w:val="24"/>
                <w:shd w:val="clear" w:color="auto" w:fill="FEFEFE"/>
              </w:rPr>
            </w:pPr>
            <w:r w:rsidRPr="00F81258">
              <w:rPr>
                <w:rFonts w:ascii="Times New Roman" w:hAnsi="Times New Roman" w:cs="Times New Roman"/>
                <w:color w:val="000000"/>
                <w:sz w:val="24"/>
                <w:szCs w:val="24"/>
                <w:shd w:val="clear" w:color="auto" w:fill="FEFEFE"/>
              </w:rPr>
              <w:t>Съотношението на публичното финансиране спрямо допустимите разходи по проекта, изразено в процент</w:t>
            </w:r>
          </w:p>
        </w:tc>
      </w:tr>
      <w:tr w:rsidR="00024D6C" w:rsidRPr="00F81258">
        <w:tc>
          <w:tcPr>
            <w:tcW w:w="2287" w:type="dxa"/>
          </w:tcPr>
          <w:p w:rsidR="00024D6C" w:rsidRPr="00F81258" w:rsidRDefault="00024D6C" w:rsidP="00F81258">
            <w:pPr>
              <w:spacing w:after="0"/>
              <w:rPr>
                <w:rFonts w:ascii="Times New Roman" w:hAnsi="Times New Roman" w:cs="Times New Roman"/>
                <w:b/>
                <w:bCs/>
                <w:color w:val="000000"/>
                <w:sz w:val="24"/>
                <w:szCs w:val="24"/>
                <w:shd w:val="clear" w:color="auto" w:fill="FEFEFE"/>
              </w:rPr>
            </w:pPr>
            <w:r w:rsidRPr="00F81258">
              <w:rPr>
                <w:rFonts w:ascii="Times New Roman" w:hAnsi="Times New Roman" w:cs="Times New Roman"/>
                <w:b/>
                <w:bCs/>
                <w:color w:val="000000"/>
                <w:sz w:val="24"/>
                <w:szCs w:val="24"/>
                <w:shd w:val="clear" w:color="auto" w:fill="FEFEFE"/>
              </w:rPr>
              <w:t>Кандидат</w:t>
            </w:r>
          </w:p>
        </w:tc>
        <w:tc>
          <w:tcPr>
            <w:tcW w:w="7319" w:type="dxa"/>
          </w:tcPr>
          <w:p w:rsidR="00024D6C" w:rsidRPr="00F81258" w:rsidRDefault="00024D6C" w:rsidP="00F81258">
            <w:pPr>
              <w:spacing w:after="0"/>
              <w:jc w:val="both"/>
              <w:rPr>
                <w:rFonts w:ascii="Times New Roman" w:hAnsi="Times New Roman" w:cs="Times New Roman"/>
                <w:color w:val="000000"/>
                <w:sz w:val="24"/>
                <w:szCs w:val="24"/>
                <w:shd w:val="clear" w:color="auto" w:fill="FEFEFE"/>
              </w:rPr>
            </w:pPr>
            <w:r w:rsidRPr="00F81258">
              <w:rPr>
                <w:rFonts w:ascii="Times New Roman" w:hAnsi="Times New Roman" w:cs="Times New Roman"/>
                <w:color w:val="000000"/>
                <w:sz w:val="24"/>
                <w:szCs w:val="24"/>
                <w:shd w:val="clear" w:color="auto" w:fill="FEFEFE"/>
              </w:rPr>
              <w:t>Лице, подало проектно предложение към Стратегията за ВОМР.</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Мярка</w:t>
            </w:r>
          </w:p>
        </w:tc>
        <w:tc>
          <w:tcPr>
            <w:tcW w:w="7319"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color w:val="000000"/>
                <w:sz w:val="24"/>
                <w:szCs w:val="24"/>
                <w:shd w:val="clear" w:color="auto" w:fill="FEFEFE"/>
              </w:rPr>
              <w:t>Съвкупност от дейности, способстващи за прилагане на приоритетите на Стратегията за ВОМР</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Независими оферти</w:t>
            </w:r>
          </w:p>
        </w:tc>
        <w:tc>
          <w:tcPr>
            <w:tcW w:w="7319" w:type="dxa"/>
          </w:tcPr>
          <w:p w:rsidR="00024D6C" w:rsidRPr="00F81258" w:rsidRDefault="00024D6C"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Оферти, подадени от лица, които не се намират в следната свързаност помежду си или спрямо кандидата:</w:t>
            </w:r>
          </w:p>
          <w:p w:rsidR="00024D6C" w:rsidRPr="00F81258" w:rsidRDefault="00024D6C"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а) едното участва в управлението на дружеството на другото;</w:t>
            </w:r>
          </w:p>
          <w:p w:rsidR="00024D6C" w:rsidRPr="00F81258" w:rsidRDefault="00024D6C"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б) съдружници;</w:t>
            </w:r>
          </w:p>
          <w:p w:rsidR="00024D6C" w:rsidRPr="00F81258" w:rsidRDefault="00024D6C"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в) съвместно контролират пряко трето лице;</w:t>
            </w:r>
          </w:p>
          <w:p w:rsidR="00024D6C" w:rsidRPr="00F81258" w:rsidRDefault="00024D6C"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г) участват пряко в управлението или капитала на друго лице, поради което между тях могат да се уговарят условия, различни от обичайните;</w:t>
            </w:r>
          </w:p>
          <w:p w:rsidR="00024D6C" w:rsidRPr="00F81258" w:rsidRDefault="00024D6C"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д) едното лице притежава повече от половината от броя на гласовете в общото събрание на другото лице;</w:t>
            </w:r>
          </w:p>
          <w:p w:rsidR="00024D6C" w:rsidRPr="00F81258" w:rsidRDefault="00024D6C"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е) лицата, чиято дейност се контролира пряко или косвено от трето лице – физическо или юридическо;</w:t>
            </w:r>
          </w:p>
          <w:p w:rsidR="00024D6C" w:rsidRPr="00F81258" w:rsidRDefault="00024D6C"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ж) лицата, едното от които е търговски представител на другото.</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Нередност</w:t>
            </w:r>
          </w:p>
        </w:tc>
        <w:tc>
          <w:tcPr>
            <w:tcW w:w="7319"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Всяко нарушение на правото на ЕС или на българското законодателство,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Обикновена подмяна</w:t>
            </w:r>
          </w:p>
        </w:tc>
        <w:tc>
          <w:tcPr>
            <w:tcW w:w="7319"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Разходи за замяна на активи, които не водят до качествени или количествени изменения/подобрения на сградите, постройките, съоръженията и инсталациите</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Обществени услуги</w:t>
            </w:r>
          </w:p>
        </w:tc>
        <w:tc>
          <w:tcPr>
            <w:tcW w:w="7319"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Услуги, предоставяни за задоволяване на обществени потребности, по повод на чието предоставяне се извършват административни услуги в сгради, които се използват от администрацията на общината.</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Общински сгради</w:t>
            </w:r>
          </w:p>
        </w:tc>
        <w:tc>
          <w:tcPr>
            <w:tcW w:w="7319" w:type="dxa"/>
          </w:tcPr>
          <w:p w:rsidR="00024D6C" w:rsidRPr="00F81258" w:rsidRDefault="00024D6C" w:rsidP="00F81258">
            <w:pPr>
              <w:spacing w:after="0"/>
              <w:rPr>
                <w:rFonts w:ascii="Times New Roman" w:hAnsi="Times New Roman" w:cs="Times New Roman"/>
                <w:sz w:val="24"/>
                <w:szCs w:val="24"/>
              </w:rPr>
            </w:pPr>
            <w:r w:rsidRPr="00F81258">
              <w:rPr>
                <w:rFonts w:ascii="Times New Roman" w:hAnsi="Times New Roman" w:cs="Times New Roman"/>
                <w:sz w:val="24"/>
                <w:szCs w:val="24"/>
              </w:rPr>
              <w:t xml:space="preserve">Имотите съгласно </w:t>
            </w:r>
            <w:hyperlink r:id="rId9" w:history="1">
              <w:r w:rsidRPr="00F81258">
                <w:rPr>
                  <w:rFonts w:ascii="Times New Roman" w:hAnsi="Times New Roman" w:cs="Times New Roman"/>
                  <w:color w:val="000000"/>
                  <w:sz w:val="24"/>
                  <w:szCs w:val="24"/>
                </w:rPr>
                <w:t>чл. 2, ал. 1 от Закона за общинската собственост</w:t>
              </w:r>
            </w:hyperlink>
            <w:r w:rsidRPr="00F81258">
              <w:rPr>
                <w:rFonts w:ascii="Times New Roman" w:hAnsi="Times New Roman" w:cs="Times New Roman"/>
                <w:sz w:val="24"/>
                <w:szCs w:val="24"/>
              </w:rPr>
              <w:t>.</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Площи за широко обществено ползване</w:t>
            </w:r>
          </w:p>
        </w:tc>
        <w:tc>
          <w:tcPr>
            <w:tcW w:w="7319"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Паркове, градини, улично озеленяване и площади.</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rPr>
            </w:pPr>
            <w:r w:rsidRPr="00F81258">
              <w:rPr>
                <w:rFonts w:ascii="Times New Roman" w:hAnsi="Times New Roman" w:cs="Times New Roman"/>
                <w:b/>
                <w:bCs/>
                <w:color w:val="000000"/>
              </w:rPr>
              <w:t>Принос в натура</w:t>
            </w:r>
          </w:p>
        </w:tc>
        <w:tc>
          <w:tcPr>
            <w:tcW w:w="7319" w:type="dxa"/>
          </w:tcPr>
          <w:p w:rsidR="00024D6C" w:rsidRPr="00F81258" w:rsidRDefault="00024D6C" w:rsidP="00EA0847">
            <w:pPr>
              <w:spacing w:after="0"/>
              <w:jc w:val="both"/>
              <w:rPr>
                <w:rFonts w:ascii="Times New Roman" w:hAnsi="Times New Roman" w:cs="Times New Roman"/>
                <w:sz w:val="24"/>
                <w:szCs w:val="24"/>
              </w:rPr>
            </w:pPr>
            <w:r w:rsidRPr="00F81258">
              <w:rPr>
                <w:rFonts w:ascii="Times New Roman" w:hAnsi="Times New Roman" w:cs="Times New Roman"/>
                <w:sz w:val="24"/>
                <w:szCs w:val="24"/>
              </w:rPr>
              <w:t>Предоставяне на земя или друг недвижим имот, оборудване или суровини, проучване или професионална работа или неплатен доброволен труд, за които не са правени плащания, подкрепени от фактура или друг еквивалентен на фактура платежен документ.</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Проект</w:t>
            </w:r>
          </w:p>
        </w:tc>
        <w:tc>
          <w:tcPr>
            <w:tcW w:w="7319"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Заявление за кандидатстване заедно с всички приложени към него документи, както и съвкупността от материални и нематериални активи и свързаните с тях разходи, заявени от кандидата и допустими за финансиране по СВОМР чрез Средства от ЕЗФРСР</w:t>
            </w:r>
          </w:p>
        </w:tc>
      </w:tr>
      <w:tr w:rsidR="00024D6C" w:rsidRPr="00F81258">
        <w:tc>
          <w:tcPr>
            <w:tcW w:w="2287" w:type="dxa"/>
          </w:tcPr>
          <w:p w:rsidR="00024D6C" w:rsidRPr="00F81258" w:rsidRDefault="00024D6C" w:rsidP="00F81258">
            <w:pPr>
              <w:spacing w:after="0"/>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Референтни разходи</w:t>
            </w:r>
          </w:p>
        </w:tc>
        <w:tc>
          <w:tcPr>
            <w:tcW w:w="7319" w:type="dxa"/>
          </w:tcPr>
          <w:p w:rsidR="00024D6C" w:rsidRPr="00F81258" w:rsidRDefault="00024D6C" w:rsidP="00EA0847">
            <w:pPr>
              <w:spacing w:after="0"/>
              <w:jc w:val="both"/>
              <w:rPr>
                <w:rFonts w:ascii="Times New Roman" w:hAnsi="Times New Roman" w:cs="Times New Roman"/>
                <w:sz w:val="24"/>
                <w:szCs w:val="24"/>
                <w:shd w:val="clear" w:color="auto" w:fill="FEFEFE"/>
              </w:rPr>
            </w:pPr>
            <w:r w:rsidRPr="00F81258">
              <w:rPr>
                <w:rFonts w:ascii="Times New Roman" w:hAnsi="Times New Roman" w:cs="Times New Roman"/>
                <w:color w:val="000000"/>
                <w:sz w:val="24"/>
                <w:szCs w:val="24"/>
                <w:shd w:val="clear" w:color="auto" w:fill="FEFEFE"/>
              </w:rPr>
              <w:t>Пазарни цени, ползвани от ДФЗ за сравнение при определяне основателността на разхода за различни инвестиции и/или общи разходи, определени чрез сравнение с цени на националния пазар или в други държави - членки на Европейския съюз.</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sz w:val="24"/>
                <w:szCs w:val="24"/>
              </w:rPr>
              <w:t>Спортна инфраструктура</w:t>
            </w:r>
          </w:p>
        </w:tc>
        <w:tc>
          <w:tcPr>
            <w:tcW w:w="7319" w:type="dxa"/>
          </w:tcPr>
          <w:p w:rsidR="00024D6C" w:rsidRPr="00B14F04" w:rsidRDefault="00024D6C" w:rsidP="00B14F04">
            <w:pPr>
              <w:spacing w:after="0"/>
              <w:jc w:val="both"/>
              <w:rPr>
                <w:rFonts w:ascii="Times New Roman" w:hAnsi="Times New Roman" w:cs="Times New Roman"/>
                <w:color w:val="000000"/>
                <w:sz w:val="24"/>
                <w:szCs w:val="24"/>
              </w:rPr>
            </w:pPr>
            <w:r w:rsidRPr="00B14F04">
              <w:rPr>
                <w:rFonts w:ascii="Times New Roman" w:hAnsi="Times New Roman" w:cs="Times New Roman"/>
                <w:color w:val="000000"/>
                <w:sz w:val="24"/>
                <w:szCs w:val="24"/>
              </w:rPr>
              <w:t xml:space="preserve">Обществено достъпни закрити спортни обекти и съоръжения, както  и открити площи, </w:t>
            </w:r>
            <w:r w:rsidRPr="00B14F04">
              <w:rPr>
                <w:rFonts w:ascii="Times New Roman" w:hAnsi="Times New Roman" w:cs="Times New Roman"/>
                <w:color w:val="000000"/>
                <w:sz w:val="24"/>
                <w:szCs w:val="24"/>
                <w:lang w:eastAsia="bg-BG"/>
              </w:rPr>
              <w:t xml:space="preserve">предназначени за индивидуални или групови игри, с подходящо за целта устройство, настилка и съоръжения за игра в зависимост от определената възрастова група на ползвателите, които могат да бъдат футболни игрища на малко поле, </w:t>
            </w:r>
            <w:r w:rsidRPr="00B14F04">
              <w:rPr>
                <w:rFonts w:ascii="Times New Roman" w:hAnsi="Times New Roman" w:cs="Times New Roman"/>
                <w:color w:val="000000"/>
                <w:sz w:val="24"/>
                <w:szCs w:val="24"/>
              </w:rPr>
              <w:t>волейболни, баскетболни, хандбални игрища, площадки за скейтборд и ролери, площадки за игра и други, които са разположени извън паркове и общинска образователна инфраструктура.</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Реставрация</w:t>
            </w:r>
          </w:p>
        </w:tc>
        <w:tc>
          <w:tcPr>
            <w:tcW w:w="7319"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Системен процес от дейности, които целят предотвратяване на разрушаването на обекти, стабилизация на състоянието им, както и улесняване на тяхното възприемане и оценка при максимално запазване на автентичността им.</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Терен</w:t>
            </w:r>
          </w:p>
        </w:tc>
        <w:tc>
          <w:tcPr>
            <w:tcW w:w="7319" w:type="dxa"/>
          </w:tcPr>
          <w:p w:rsidR="00024D6C" w:rsidRPr="00F81258" w:rsidRDefault="00024D6C" w:rsidP="00EA0847">
            <w:pPr>
              <w:spacing w:after="0"/>
              <w:jc w:val="both"/>
              <w:rPr>
                <w:rFonts w:ascii="Times New Roman" w:hAnsi="Times New Roman" w:cs="Times New Roman"/>
                <w:sz w:val="24"/>
                <w:szCs w:val="24"/>
              </w:rPr>
            </w:pPr>
            <w:r w:rsidRPr="00F81258">
              <w:rPr>
                <w:rFonts w:ascii="Times New Roman" w:hAnsi="Times New Roman" w:cs="Times New Roman"/>
                <w:sz w:val="24"/>
                <w:szCs w:val="24"/>
              </w:rPr>
              <w:t>Част от земната повърхност, за която с инвестиционен проект се предвиждат дейности по устройство – застрояване, озеленяване и благоустрояване.</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Техническа спецификация</w:t>
            </w:r>
          </w:p>
        </w:tc>
        <w:tc>
          <w:tcPr>
            <w:tcW w:w="7319" w:type="dxa"/>
          </w:tcPr>
          <w:p w:rsidR="00024D6C" w:rsidRPr="00F81258" w:rsidRDefault="00024D6C" w:rsidP="00075353">
            <w:pPr>
              <w:spacing w:after="0" w:line="240" w:lineRule="auto"/>
              <w:jc w:val="both"/>
              <w:rPr>
                <w:rFonts w:ascii="Times New Roman" w:hAnsi="Times New Roman" w:cs="Times New Roman"/>
                <w:sz w:val="24"/>
                <w:szCs w:val="24"/>
              </w:rPr>
            </w:pPr>
            <w:r w:rsidRPr="00F81258">
              <w:rPr>
                <w:rFonts w:ascii="Times New Roman" w:hAnsi="Times New Roman" w:cs="Times New Roman"/>
                <w:sz w:val="24"/>
                <w:szCs w:val="24"/>
              </w:rPr>
              <w:t>Документ, в който се определят изисквания към характеристики на стоката, услугата или строителството.</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Тротоар</w:t>
            </w:r>
          </w:p>
        </w:tc>
        <w:tc>
          <w:tcPr>
            <w:tcW w:w="7319" w:type="dxa"/>
          </w:tcPr>
          <w:p w:rsidR="00024D6C" w:rsidRPr="00F81258" w:rsidRDefault="00024D6C" w:rsidP="00075353">
            <w:pPr>
              <w:spacing w:after="0" w:line="240" w:lineRule="auto"/>
              <w:jc w:val="both"/>
              <w:rPr>
                <w:rFonts w:ascii="Times New Roman" w:hAnsi="Times New Roman" w:cs="Times New Roman"/>
                <w:sz w:val="24"/>
                <w:szCs w:val="24"/>
              </w:rPr>
            </w:pPr>
            <w:r w:rsidRPr="00F81258">
              <w:rPr>
                <w:rFonts w:ascii="Times New Roman" w:hAnsi="Times New Roman" w:cs="Times New Roman"/>
                <w:sz w:val="24"/>
                <w:szCs w:val="24"/>
              </w:rPr>
              <w:t>Изградена, оградена или очертана с пътна маркировка надлъжна част от пътя или улицата, ограничаваща платното за движение и предназначена само за движение на пешеходци.</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Улица</w:t>
            </w:r>
          </w:p>
        </w:tc>
        <w:tc>
          <w:tcPr>
            <w:tcW w:w="7319" w:type="dxa"/>
          </w:tcPr>
          <w:p w:rsidR="00024D6C" w:rsidRPr="00F81258" w:rsidRDefault="00024D6C" w:rsidP="00BC5862">
            <w:pPr>
              <w:spacing w:after="0" w:line="240" w:lineRule="auto"/>
              <w:jc w:val="both"/>
              <w:rPr>
                <w:rFonts w:ascii="Times New Roman" w:hAnsi="Times New Roman" w:cs="Times New Roman"/>
                <w:sz w:val="24"/>
                <w:szCs w:val="24"/>
              </w:rPr>
            </w:pPr>
            <w:r w:rsidRPr="00F81258">
              <w:rPr>
                <w:rFonts w:ascii="Times New Roman" w:hAnsi="Times New Roman" w:cs="Times New Roman"/>
                <w:sz w:val="24"/>
                <w:szCs w:val="24"/>
              </w:rPr>
              <w:t xml:space="preserve">Част от комуникационно-транспортната система на урбанизираните територии, която обхваща уличната мрежа съгласно </w:t>
            </w:r>
            <w:hyperlink r:id="rId10" w:history="1">
              <w:r w:rsidRPr="00F81258">
                <w:rPr>
                  <w:rFonts w:ascii="Times New Roman" w:hAnsi="Times New Roman" w:cs="Times New Roman"/>
                  <w:color w:val="000000"/>
                  <w:sz w:val="24"/>
                  <w:szCs w:val="24"/>
                </w:rPr>
                <w:t>Наредба № 2 от 2004 г. за планиране и проектиране на комуникационно-транспортните системи на урбанизираните територии</w:t>
              </w:r>
            </w:hyperlink>
            <w:r w:rsidRPr="00F81258">
              <w:rPr>
                <w:rFonts w:ascii="Times New Roman" w:hAnsi="Times New Roman" w:cs="Times New Roman"/>
                <w:sz w:val="24"/>
                <w:szCs w:val="24"/>
              </w:rPr>
              <w:t xml:space="preserve"> (ДВ, бр. 89 от 2004 г.).</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shd w:val="clear" w:color="auto" w:fill="FEFEFE"/>
              </w:rPr>
              <w:t>Финансова помощ</w:t>
            </w:r>
          </w:p>
        </w:tc>
        <w:tc>
          <w:tcPr>
            <w:tcW w:w="7319" w:type="dxa"/>
          </w:tcPr>
          <w:p w:rsidR="00024D6C" w:rsidRPr="00F81258" w:rsidRDefault="00024D6C" w:rsidP="00075353">
            <w:pPr>
              <w:spacing w:after="0" w:line="240" w:lineRule="auto"/>
              <w:jc w:val="both"/>
              <w:rPr>
                <w:rFonts w:ascii="Times New Roman" w:hAnsi="Times New Roman" w:cs="Times New Roman"/>
                <w:color w:val="000000"/>
                <w:sz w:val="24"/>
                <w:szCs w:val="24"/>
                <w:shd w:val="clear" w:color="auto" w:fill="FEFEFE"/>
              </w:rPr>
            </w:pPr>
            <w:r w:rsidRPr="00F81258">
              <w:rPr>
                <w:rStyle w:val="apple-converted-space"/>
                <w:rFonts w:ascii="Times New Roman" w:hAnsi="Times New Roman" w:cs="Times New Roman"/>
                <w:color w:val="000000"/>
                <w:sz w:val="24"/>
                <w:szCs w:val="24"/>
                <w:shd w:val="clear" w:color="auto" w:fill="FEFEFE"/>
              </w:rPr>
              <w:t>Б</w:t>
            </w:r>
            <w:r w:rsidRPr="00F81258">
              <w:rPr>
                <w:rFonts w:ascii="Times New Roman" w:hAnsi="Times New Roman" w:cs="Times New Roman"/>
                <w:color w:val="000000"/>
                <w:sz w:val="24"/>
                <w:szCs w:val="24"/>
                <w:shd w:val="clear" w:color="auto" w:fill="FEFEFE"/>
              </w:rPr>
              <w:t>езвъзмездна финансова помощ по смисъла на Закона за управление на средствата от Европейските структурни и инвестиционни фондове.</w:t>
            </w:r>
          </w:p>
        </w:tc>
      </w:tr>
      <w:tr w:rsidR="00024D6C" w:rsidRPr="00F81258">
        <w:tc>
          <w:tcPr>
            <w:tcW w:w="2287" w:type="dxa"/>
          </w:tcPr>
          <w:p w:rsidR="00024D6C" w:rsidRPr="00F81258" w:rsidRDefault="00024D6C"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Функционална несамостоятелност</w:t>
            </w:r>
          </w:p>
        </w:tc>
        <w:tc>
          <w:tcPr>
            <w:tcW w:w="7319" w:type="dxa"/>
          </w:tcPr>
          <w:p w:rsidR="00024D6C" w:rsidRPr="00F81258" w:rsidRDefault="00024D6C" w:rsidP="00075353">
            <w:pPr>
              <w:spacing w:after="0" w:line="240" w:lineRule="auto"/>
              <w:jc w:val="both"/>
              <w:rPr>
                <w:rFonts w:ascii="Times New Roman" w:hAnsi="Times New Roman" w:cs="Times New Roman"/>
                <w:sz w:val="24"/>
                <w:szCs w:val="24"/>
              </w:rPr>
            </w:pPr>
            <w:r w:rsidRPr="00F81258">
              <w:rPr>
                <w:rFonts w:ascii="Times New Roman" w:hAnsi="Times New Roman" w:cs="Times New Roman"/>
                <w:color w:val="000000"/>
                <w:sz w:val="24"/>
                <w:szCs w:val="24"/>
                <w:shd w:val="clear" w:color="auto" w:fill="FEFEFE"/>
              </w:rPr>
              <w:t>Изкуствено разделяне на производствените и технологичните процеси в различни проекти с цел усвояване на средства над максималния размер на общо допустимите разходи по мярката</w:t>
            </w:r>
          </w:p>
        </w:tc>
      </w:tr>
    </w:tbl>
    <w:p w:rsidR="00024D6C" w:rsidRPr="008A3B8A" w:rsidRDefault="00024D6C" w:rsidP="00B603E3">
      <w:pPr>
        <w:rPr>
          <w:rFonts w:ascii="Times New Roman" w:hAnsi="Times New Roman" w:cs="Times New Roman"/>
          <w:b/>
          <w:bCs/>
          <w:sz w:val="24"/>
          <w:szCs w:val="24"/>
        </w:rPr>
      </w:pPr>
      <w:bookmarkStart w:id="3" w:name="_Toc523826000"/>
      <w:r w:rsidRPr="008A3B8A">
        <w:rPr>
          <w:rFonts w:ascii="Times New Roman" w:hAnsi="Times New Roman" w:cs="Times New Roman"/>
          <w:b/>
          <w:bCs/>
          <w:sz w:val="24"/>
          <w:szCs w:val="24"/>
        </w:rPr>
        <w:t>І. УСЛОВИЯ ЗА КАНДИДАТСТВАНЕ</w:t>
      </w:r>
      <w:bookmarkEnd w:id="3"/>
    </w:p>
    <w:p w:rsidR="00024D6C" w:rsidRPr="00004AEB" w:rsidRDefault="00024D6C" w:rsidP="00F900E8">
      <w:pPr>
        <w:pStyle w:val="Heading1"/>
        <w:rPr>
          <w:i/>
          <w:iCs/>
          <w:color w:val="0F243E"/>
        </w:rPr>
      </w:pPr>
      <w:bookmarkStart w:id="4" w:name="_Toc523826001"/>
      <w:r w:rsidRPr="00004AEB">
        <w:rPr>
          <w:i/>
          <w:iCs/>
          <w:color w:val="0F243E"/>
        </w:rPr>
        <w:t>1. Наименование на програмата:</w:t>
      </w:r>
      <w:bookmarkEnd w:id="4"/>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F81258" w:rsidRDefault="00024D6C" w:rsidP="00F81258">
            <w:pPr>
              <w:spacing w:after="0"/>
              <w:rPr>
                <w:rFonts w:ascii="Times New Roman" w:hAnsi="Times New Roman" w:cs="Times New Roman"/>
                <w:sz w:val="24"/>
                <w:szCs w:val="24"/>
              </w:rPr>
            </w:pPr>
            <w:r w:rsidRPr="00F81258">
              <w:rPr>
                <w:rFonts w:ascii="Times New Roman" w:hAnsi="Times New Roman" w:cs="Times New Roman"/>
                <w:sz w:val="24"/>
                <w:szCs w:val="24"/>
              </w:rPr>
              <w:t>Програма за развитие на селските райони за периода 2014 – 2020 г.</w:t>
            </w:r>
          </w:p>
        </w:tc>
      </w:tr>
    </w:tbl>
    <w:p w:rsidR="00024D6C" w:rsidRPr="00323165" w:rsidRDefault="00024D6C" w:rsidP="00F900E8">
      <w:pPr>
        <w:pStyle w:val="Heading1"/>
        <w:rPr>
          <w:i/>
          <w:iCs/>
          <w:color w:val="002060"/>
        </w:rPr>
      </w:pPr>
      <w:bookmarkStart w:id="5" w:name="_Toc523826002"/>
      <w:r w:rsidRPr="00323165">
        <w:rPr>
          <w:i/>
          <w:iCs/>
          <w:color w:val="002060"/>
        </w:rPr>
        <w:t>2. Наименование на приоритетната ос:</w:t>
      </w:r>
      <w:bookmarkEnd w:id="5"/>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F81258" w:rsidRDefault="00024D6C" w:rsidP="00F81258">
            <w:pPr>
              <w:widowControl w:val="0"/>
              <w:autoSpaceDE w:val="0"/>
              <w:autoSpaceDN w:val="0"/>
              <w:adjustRightInd w:val="0"/>
              <w:spacing w:after="0"/>
              <w:jc w:val="both"/>
              <w:rPr>
                <w:rFonts w:ascii="Times New Roman" w:hAnsi="Times New Roman" w:cs="Times New Roman"/>
                <w:sz w:val="24"/>
                <w:szCs w:val="24"/>
              </w:rPr>
            </w:pPr>
            <w:r w:rsidRPr="00F81258">
              <w:rPr>
                <w:rFonts w:ascii="Times New Roman" w:hAnsi="Times New Roman" w:cs="Times New Roman"/>
                <w:sz w:val="24"/>
                <w:szCs w:val="24"/>
              </w:rPr>
              <w:t>Неприложимо</w:t>
            </w:r>
          </w:p>
        </w:tc>
      </w:tr>
    </w:tbl>
    <w:p w:rsidR="00024D6C" w:rsidRPr="00323165" w:rsidRDefault="00024D6C" w:rsidP="00F900E8">
      <w:pPr>
        <w:pStyle w:val="Heading1"/>
        <w:rPr>
          <w:i/>
          <w:iCs/>
          <w:color w:val="002060"/>
        </w:rPr>
      </w:pPr>
      <w:bookmarkStart w:id="6" w:name="_Toc523826003"/>
      <w:r w:rsidRPr="00323165">
        <w:rPr>
          <w:i/>
          <w:iCs/>
          <w:color w:val="002060"/>
        </w:rPr>
        <w:t>3. Наименование на процедурата:</w:t>
      </w:r>
      <w:bookmarkEnd w:id="6"/>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1925AD" w:rsidRDefault="00024D6C" w:rsidP="001925AD">
            <w:pPr>
              <w:widowControl w:val="0"/>
              <w:autoSpaceDE w:val="0"/>
              <w:autoSpaceDN w:val="0"/>
              <w:adjustRightInd w:val="0"/>
              <w:spacing w:after="0" w:line="240" w:lineRule="auto"/>
              <w:jc w:val="both"/>
              <w:rPr>
                <w:rFonts w:ascii="Times New Roman" w:hAnsi="Times New Roman" w:cs="Times New Roman"/>
                <w:sz w:val="24"/>
                <w:szCs w:val="24"/>
                <w:shd w:val="clear" w:color="auto" w:fill="FEFEFE"/>
                <w:lang w:eastAsia="bg-BG"/>
              </w:rPr>
            </w:pPr>
            <w:r w:rsidRPr="00491CD6">
              <w:rPr>
                <w:rFonts w:ascii="Times New Roman" w:hAnsi="Times New Roman" w:cs="Times New Roman"/>
                <w:sz w:val="24"/>
                <w:szCs w:val="24"/>
                <w:shd w:val="clear" w:color="auto" w:fill="FEFEFE"/>
                <w:lang w:eastAsia="bg-BG"/>
              </w:rPr>
              <w:t>МИГ-Айтос - Мярка 7.2. „Инвестиции в създаването, подобряването или разширяването на всички видове малка по мащаби инфраструктура“</w:t>
            </w:r>
          </w:p>
        </w:tc>
      </w:tr>
    </w:tbl>
    <w:p w:rsidR="00024D6C" w:rsidRPr="00323165" w:rsidRDefault="00024D6C" w:rsidP="00F900E8">
      <w:pPr>
        <w:pStyle w:val="Heading1"/>
        <w:rPr>
          <w:i/>
          <w:iCs/>
          <w:color w:val="002060"/>
        </w:rPr>
      </w:pPr>
      <w:bookmarkStart w:id="7" w:name="_Toc523826004"/>
      <w:r w:rsidRPr="00323165">
        <w:rPr>
          <w:i/>
          <w:iCs/>
          <w:color w:val="002060"/>
          <w:sz w:val="22"/>
          <w:szCs w:val="22"/>
        </w:rPr>
        <w:t>4</w:t>
      </w:r>
      <w:r w:rsidRPr="00323165">
        <w:rPr>
          <w:i/>
          <w:iCs/>
          <w:color w:val="002060"/>
        </w:rPr>
        <w:t>. Измерения по кодове:</w:t>
      </w:r>
      <w:bookmarkEnd w:id="7"/>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08"/>
        <w:gridCol w:w="4998"/>
      </w:tblGrid>
      <w:tr w:rsidR="00024D6C" w:rsidRPr="00F81258">
        <w:tc>
          <w:tcPr>
            <w:tcW w:w="4608" w:type="dxa"/>
          </w:tcPr>
          <w:p w:rsidR="00024D6C" w:rsidRPr="00F81258" w:rsidRDefault="00024D6C" w:rsidP="00F81258">
            <w:pPr>
              <w:spacing w:after="0"/>
              <w:rPr>
                <w:rFonts w:ascii="Times New Roman" w:hAnsi="Times New Roman" w:cs="Times New Roman"/>
                <w:sz w:val="24"/>
                <w:szCs w:val="24"/>
              </w:rPr>
            </w:pPr>
            <w:r w:rsidRPr="00F81258">
              <w:rPr>
                <w:rFonts w:ascii="Times New Roman" w:hAnsi="Times New Roman" w:cs="Times New Roman"/>
                <w:sz w:val="24"/>
                <w:szCs w:val="24"/>
              </w:rPr>
              <w:t>Измерение 1 - Области на интервенция</w:t>
            </w:r>
          </w:p>
        </w:tc>
        <w:tc>
          <w:tcPr>
            <w:tcW w:w="4998" w:type="dxa"/>
          </w:tcPr>
          <w:p w:rsidR="00024D6C" w:rsidRPr="00C76DE2" w:rsidRDefault="00024D6C" w:rsidP="00C76DE2">
            <w:pPr>
              <w:autoSpaceDE w:val="0"/>
              <w:autoSpaceDN w:val="0"/>
              <w:adjustRightInd w:val="0"/>
              <w:spacing w:after="0"/>
              <w:rPr>
                <w:rFonts w:ascii="Times New Roman" w:hAnsi="Times New Roman" w:cs="Times New Roman"/>
                <w:sz w:val="24"/>
                <w:szCs w:val="24"/>
              </w:rPr>
            </w:pPr>
            <w:r w:rsidRPr="00C76DE2">
              <w:rPr>
                <w:rFonts w:ascii="Times New Roman" w:hAnsi="Times New Roman" w:cs="Times New Roman"/>
                <w:sz w:val="24"/>
                <w:szCs w:val="24"/>
              </w:rPr>
              <w:t>097 Инициативи за воденото от общностите местно развитие в градски и селски райони</w:t>
            </w:r>
          </w:p>
        </w:tc>
      </w:tr>
      <w:tr w:rsidR="00024D6C" w:rsidRPr="00F81258">
        <w:tc>
          <w:tcPr>
            <w:tcW w:w="4608" w:type="dxa"/>
          </w:tcPr>
          <w:p w:rsidR="00024D6C" w:rsidRPr="00F81258" w:rsidRDefault="00024D6C" w:rsidP="00F81258">
            <w:pPr>
              <w:spacing w:after="0"/>
              <w:rPr>
                <w:rFonts w:ascii="Times New Roman" w:hAnsi="Times New Roman" w:cs="Times New Roman"/>
                <w:sz w:val="24"/>
                <w:szCs w:val="24"/>
              </w:rPr>
            </w:pPr>
            <w:r w:rsidRPr="00F81258">
              <w:rPr>
                <w:rFonts w:ascii="Times New Roman" w:hAnsi="Times New Roman" w:cs="Times New Roman"/>
                <w:sz w:val="24"/>
                <w:szCs w:val="24"/>
              </w:rPr>
              <w:t>Измерение 2 - Форма на финансиране</w:t>
            </w:r>
          </w:p>
        </w:tc>
        <w:tc>
          <w:tcPr>
            <w:tcW w:w="4998" w:type="dxa"/>
          </w:tcPr>
          <w:p w:rsidR="00024D6C" w:rsidRPr="00C76DE2" w:rsidRDefault="00024D6C" w:rsidP="00C76DE2">
            <w:pPr>
              <w:spacing w:after="0"/>
              <w:rPr>
                <w:rFonts w:ascii="Times New Roman" w:hAnsi="Times New Roman" w:cs="Times New Roman"/>
                <w:sz w:val="24"/>
                <w:szCs w:val="24"/>
              </w:rPr>
            </w:pPr>
            <w:r w:rsidRPr="00C76DE2">
              <w:rPr>
                <w:rFonts w:ascii="Times New Roman" w:hAnsi="Times New Roman" w:cs="Times New Roman"/>
                <w:sz w:val="24"/>
                <w:szCs w:val="24"/>
              </w:rPr>
              <w:t>01 Безвъзмездни средства</w:t>
            </w:r>
          </w:p>
        </w:tc>
      </w:tr>
      <w:tr w:rsidR="00024D6C" w:rsidRPr="00F81258">
        <w:tc>
          <w:tcPr>
            <w:tcW w:w="4608" w:type="dxa"/>
          </w:tcPr>
          <w:p w:rsidR="00024D6C" w:rsidRPr="00F81258" w:rsidRDefault="00024D6C" w:rsidP="00F81258">
            <w:pPr>
              <w:spacing w:after="0"/>
              <w:rPr>
                <w:rFonts w:ascii="Times New Roman" w:hAnsi="Times New Roman" w:cs="Times New Roman"/>
                <w:sz w:val="24"/>
                <w:szCs w:val="24"/>
              </w:rPr>
            </w:pPr>
            <w:r w:rsidRPr="00F81258">
              <w:rPr>
                <w:rFonts w:ascii="Times New Roman" w:hAnsi="Times New Roman" w:cs="Times New Roman"/>
                <w:sz w:val="24"/>
                <w:szCs w:val="24"/>
              </w:rPr>
              <w:t>Измерение 3 - Вид на територия</w:t>
            </w:r>
          </w:p>
        </w:tc>
        <w:tc>
          <w:tcPr>
            <w:tcW w:w="4998" w:type="dxa"/>
          </w:tcPr>
          <w:p w:rsidR="00024D6C" w:rsidRPr="00C76DE2" w:rsidRDefault="00024D6C" w:rsidP="00C76DE2">
            <w:pPr>
              <w:spacing w:after="0"/>
              <w:rPr>
                <w:rFonts w:ascii="Times New Roman" w:hAnsi="Times New Roman" w:cs="Times New Roman"/>
                <w:sz w:val="24"/>
                <w:szCs w:val="24"/>
              </w:rPr>
            </w:pPr>
            <w:r w:rsidRPr="00C76DE2">
              <w:rPr>
                <w:rFonts w:ascii="Times New Roman" w:hAnsi="Times New Roman" w:cs="Times New Roman"/>
                <w:sz w:val="24"/>
                <w:szCs w:val="24"/>
              </w:rPr>
              <w:t>Не се прилага</w:t>
            </w:r>
          </w:p>
        </w:tc>
      </w:tr>
      <w:tr w:rsidR="00024D6C" w:rsidRPr="00F81258">
        <w:tc>
          <w:tcPr>
            <w:tcW w:w="4608" w:type="dxa"/>
          </w:tcPr>
          <w:p w:rsidR="00024D6C" w:rsidRPr="00F81258" w:rsidRDefault="00024D6C" w:rsidP="00F81258">
            <w:pPr>
              <w:spacing w:after="0"/>
              <w:rPr>
                <w:rFonts w:ascii="Times New Roman" w:hAnsi="Times New Roman" w:cs="Times New Roman"/>
                <w:sz w:val="24"/>
                <w:szCs w:val="24"/>
              </w:rPr>
            </w:pPr>
            <w:r w:rsidRPr="00F81258">
              <w:rPr>
                <w:rFonts w:ascii="Times New Roman" w:hAnsi="Times New Roman" w:cs="Times New Roman"/>
                <w:sz w:val="24"/>
                <w:szCs w:val="24"/>
              </w:rPr>
              <w:t>Измерение 4 - Териториални механизми за изпълнение</w:t>
            </w:r>
          </w:p>
        </w:tc>
        <w:tc>
          <w:tcPr>
            <w:tcW w:w="4998" w:type="dxa"/>
          </w:tcPr>
          <w:p w:rsidR="00024D6C" w:rsidRPr="00C76DE2" w:rsidRDefault="00024D6C" w:rsidP="00C76DE2">
            <w:pPr>
              <w:spacing w:after="0"/>
              <w:rPr>
                <w:rFonts w:ascii="Times New Roman" w:hAnsi="Times New Roman" w:cs="Times New Roman"/>
                <w:sz w:val="24"/>
                <w:szCs w:val="24"/>
              </w:rPr>
            </w:pPr>
            <w:r w:rsidRPr="00C76DE2">
              <w:rPr>
                <w:rFonts w:ascii="Times New Roman" w:hAnsi="Times New Roman" w:cs="Times New Roman"/>
                <w:sz w:val="24"/>
                <w:szCs w:val="24"/>
              </w:rPr>
              <w:t>06 Инициативи за водено от общностите местно развитие.</w:t>
            </w:r>
          </w:p>
        </w:tc>
      </w:tr>
      <w:tr w:rsidR="00024D6C" w:rsidRPr="00F81258">
        <w:tc>
          <w:tcPr>
            <w:tcW w:w="4608" w:type="dxa"/>
          </w:tcPr>
          <w:p w:rsidR="00024D6C" w:rsidRPr="00F81258" w:rsidRDefault="00024D6C" w:rsidP="00F81258">
            <w:pPr>
              <w:spacing w:after="0"/>
              <w:rPr>
                <w:rFonts w:ascii="Times New Roman" w:hAnsi="Times New Roman" w:cs="Times New Roman"/>
                <w:sz w:val="24"/>
                <w:szCs w:val="24"/>
              </w:rPr>
            </w:pPr>
            <w:r w:rsidRPr="00F81258">
              <w:rPr>
                <w:rFonts w:ascii="Times New Roman" w:hAnsi="Times New Roman" w:cs="Times New Roman"/>
                <w:sz w:val="24"/>
                <w:szCs w:val="24"/>
              </w:rPr>
              <w:t>Измерение 5 – Тематична цел</w:t>
            </w:r>
          </w:p>
        </w:tc>
        <w:tc>
          <w:tcPr>
            <w:tcW w:w="4998" w:type="dxa"/>
          </w:tcPr>
          <w:p w:rsidR="00024D6C" w:rsidRPr="00C76DE2" w:rsidRDefault="00024D6C" w:rsidP="00C76DE2">
            <w:pPr>
              <w:spacing w:after="0"/>
              <w:rPr>
                <w:rFonts w:ascii="Times New Roman" w:hAnsi="Times New Roman" w:cs="Times New Roman"/>
                <w:sz w:val="24"/>
                <w:szCs w:val="24"/>
              </w:rPr>
            </w:pPr>
            <w:r w:rsidRPr="00C76DE2">
              <w:rPr>
                <w:rFonts w:ascii="Times New Roman" w:hAnsi="Times New Roman" w:cs="Times New Roman"/>
                <w:sz w:val="24"/>
                <w:szCs w:val="24"/>
              </w:rPr>
              <w:t>Не се прилага</w:t>
            </w:r>
          </w:p>
        </w:tc>
      </w:tr>
      <w:tr w:rsidR="00024D6C" w:rsidRPr="00F81258">
        <w:tc>
          <w:tcPr>
            <w:tcW w:w="4608" w:type="dxa"/>
          </w:tcPr>
          <w:p w:rsidR="00024D6C" w:rsidRPr="00F81258" w:rsidRDefault="00024D6C" w:rsidP="00F81258">
            <w:pPr>
              <w:spacing w:after="0"/>
              <w:rPr>
                <w:rFonts w:ascii="Times New Roman" w:hAnsi="Times New Roman" w:cs="Times New Roman"/>
                <w:sz w:val="24"/>
                <w:szCs w:val="24"/>
              </w:rPr>
            </w:pPr>
            <w:r w:rsidRPr="00F81258">
              <w:rPr>
                <w:rFonts w:ascii="Times New Roman" w:hAnsi="Times New Roman" w:cs="Times New Roman"/>
                <w:sz w:val="24"/>
                <w:szCs w:val="24"/>
              </w:rPr>
              <w:t>Измерение 6 – Вторична тема по ЕЗФРСР</w:t>
            </w:r>
          </w:p>
        </w:tc>
        <w:tc>
          <w:tcPr>
            <w:tcW w:w="4998" w:type="dxa"/>
          </w:tcPr>
          <w:p w:rsidR="00024D6C" w:rsidRPr="00C76DE2" w:rsidRDefault="00024D6C" w:rsidP="00C76DE2">
            <w:pPr>
              <w:spacing w:after="0"/>
              <w:rPr>
                <w:rFonts w:ascii="Times New Roman" w:hAnsi="Times New Roman" w:cs="Times New Roman"/>
                <w:sz w:val="24"/>
                <w:szCs w:val="24"/>
              </w:rPr>
            </w:pPr>
            <w:r w:rsidRPr="00C76DE2">
              <w:rPr>
                <w:rFonts w:ascii="Times New Roman" w:hAnsi="Times New Roman" w:cs="Times New Roman"/>
                <w:sz w:val="24"/>
                <w:szCs w:val="24"/>
              </w:rPr>
              <w:t>Не се прилага</w:t>
            </w:r>
          </w:p>
        </w:tc>
      </w:tr>
      <w:tr w:rsidR="00024D6C" w:rsidRPr="00F81258">
        <w:tc>
          <w:tcPr>
            <w:tcW w:w="4608" w:type="dxa"/>
          </w:tcPr>
          <w:p w:rsidR="00024D6C" w:rsidRPr="00F81258" w:rsidRDefault="00024D6C" w:rsidP="00F81258">
            <w:pPr>
              <w:spacing w:after="0"/>
              <w:rPr>
                <w:rFonts w:ascii="Times New Roman" w:hAnsi="Times New Roman" w:cs="Times New Roman"/>
                <w:sz w:val="24"/>
                <w:szCs w:val="24"/>
              </w:rPr>
            </w:pPr>
            <w:r w:rsidRPr="00F81258">
              <w:rPr>
                <w:rFonts w:ascii="Times New Roman" w:hAnsi="Times New Roman" w:cs="Times New Roman"/>
                <w:sz w:val="24"/>
                <w:szCs w:val="24"/>
              </w:rPr>
              <w:t>Измерение 7 – Икономическа дейност</w:t>
            </w:r>
          </w:p>
        </w:tc>
        <w:tc>
          <w:tcPr>
            <w:tcW w:w="4998" w:type="dxa"/>
          </w:tcPr>
          <w:p w:rsidR="00024D6C" w:rsidRPr="00C76DE2" w:rsidRDefault="00024D6C" w:rsidP="00C76DE2">
            <w:pPr>
              <w:spacing w:after="0"/>
              <w:rPr>
                <w:rFonts w:ascii="Times New Roman" w:hAnsi="Times New Roman" w:cs="Times New Roman"/>
                <w:sz w:val="24"/>
                <w:szCs w:val="24"/>
              </w:rPr>
            </w:pPr>
            <w:r w:rsidRPr="00C76DE2">
              <w:rPr>
                <w:rFonts w:ascii="Times New Roman" w:hAnsi="Times New Roman" w:cs="Times New Roman"/>
                <w:sz w:val="24"/>
                <w:szCs w:val="24"/>
              </w:rPr>
              <w:t>Не се прилага</w:t>
            </w:r>
          </w:p>
        </w:tc>
      </w:tr>
    </w:tbl>
    <w:p w:rsidR="00024D6C" w:rsidRPr="00323165" w:rsidRDefault="00024D6C" w:rsidP="00F900E8">
      <w:pPr>
        <w:pStyle w:val="Heading1"/>
        <w:rPr>
          <w:i/>
          <w:iCs/>
          <w:color w:val="002060"/>
        </w:rPr>
      </w:pPr>
      <w:bookmarkStart w:id="8" w:name="_Toc523826005"/>
      <w:r w:rsidRPr="00323165">
        <w:rPr>
          <w:i/>
          <w:iCs/>
          <w:color w:val="002060"/>
        </w:rPr>
        <w:t>5. Териториален обхват:</w:t>
      </w:r>
      <w:bookmarkEnd w:id="8"/>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Проектите по процедурата се изпълняват на територията на общин</w:t>
            </w:r>
            <w:r>
              <w:rPr>
                <w:rFonts w:ascii="Times New Roman" w:hAnsi="Times New Roman" w:cs="Times New Roman"/>
                <w:sz w:val="24"/>
                <w:szCs w:val="24"/>
              </w:rPr>
              <w:t>а Айтос, област Бургас.</w:t>
            </w:r>
          </w:p>
        </w:tc>
      </w:tr>
    </w:tbl>
    <w:p w:rsidR="00024D6C" w:rsidRPr="00323165" w:rsidRDefault="00024D6C" w:rsidP="00F900E8">
      <w:pPr>
        <w:pStyle w:val="Heading1"/>
        <w:jc w:val="both"/>
        <w:rPr>
          <w:i/>
          <w:iCs/>
          <w:color w:val="002060"/>
        </w:rPr>
      </w:pPr>
      <w:bookmarkStart w:id="9" w:name="_Toc523826006"/>
      <w:r>
        <w:rPr>
          <w:i/>
          <w:iCs/>
          <w:color w:val="002060"/>
        </w:rPr>
        <w:t xml:space="preserve">6. </w:t>
      </w:r>
      <w:r w:rsidRPr="00323165">
        <w:rPr>
          <w:i/>
          <w:iCs/>
          <w:color w:val="002060"/>
        </w:rPr>
        <w:t>Цели на предоставяната безвъзмездна финансова помощ по процедурата и очаквани резултати:</w:t>
      </w:r>
      <w:bookmarkEnd w:id="9"/>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941FA7" w:rsidRDefault="00024D6C" w:rsidP="00F81258">
            <w:pPr>
              <w:spacing w:before="240" w:after="240"/>
              <w:jc w:val="both"/>
              <w:rPr>
                <w:rFonts w:ascii="Times New Roman" w:hAnsi="Times New Roman" w:cs="Times New Roman"/>
                <w:b/>
                <w:bCs/>
                <w:i/>
                <w:iCs/>
                <w:sz w:val="24"/>
                <w:szCs w:val="24"/>
                <w:lang w:val="ru-RU"/>
              </w:rPr>
            </w:pPr>
            <w:r w:rsidRPr="00F81258">
              <w:rPr>
                <w:rFonts w:ascii="Times New Roman" w:hAnsi="Times New Roman" w:cs="Times New Roman"/>
                <w:b/>
                <w:bCs/>
                <w:sz w:val="24"/>
                <w:szCs w:val="24"/>
              </w:rPr>
              <w:t xml:space="preserve">Цел на процедурата: </w:t>
            </w:r>
            <w:r w:rsidRPr="006110F8">
              <w:rPr>
                <w:rFonts w:ascii="Times New Roman" w:hAnsi="Times New Roman" w:cs="Times New Roman"/>
                <w:b/>
                <w:bCs/>
                <w:i/>
                <w:iCs/>
                <w:sz w:val="24"/>
                <w:szCs w:val="24"/>
              </w:rPr>
              <w:t>Подобряване на качеството на живот и на услугите за местните общности</w:t>
            </w:r>
            <w:r w:rsidRPr="00941FA7">
              <w:rPr>
                <w:rFonts w:ascii="Times New Roman" w:hAnsi="Times New Roman" w:cs="Times New Roman"/>
                <w:b/>
                <w:bCs/>
                <w:i/>
                <w:iCs/>
                <w:sz w:val="24"/>
                <w:szCs w:val="24"/>
                <w:lang w:val="ru-RU"/>
              </w:rPr>
              <w:t>.</w:t>
            </w:r>
          </w:p>
          <w:p w:rsidR="00024D6C" w:rsidRPr="00F81258" w:rsidRDefault="00024D6C" w:rsidP="00F81258">
            <w:pPr>
              <w:spacing w:before="240" w:after="240"/>
              <w:jc w:val="both"/>
              <w:rPr>
                <w:rFonts w:ascii="Times New Roman" w:hAnsi="Times New Roman" w:cs="Times New Roman"/>
              </w:rPr>
            </w:pPr>
            <w:r w:rsidRPr="00F81258">
              <w:rPr>
                <w:rFonts w:ascii="Times New Roman" w:hAnsi="Times New Roman" w:cs="Times New Roman"/>
                <w:b/>
                <w:bCs/>
                <w:sz w:val="24"/>
                <w:szCs w:val="24"/>
              </w:rPr>
              <w:t>Очакваните резултати</w:t>
            </w:r>
            <w:r w:rsidRPr="00F81258">
              <w:rPr>
                <w:rFonts w:ascii="Times New Roman" w:hAnsi="Times New Roman" w:cs="Times New Roman"/>
                <w:sz w:val="24"/>
                <w:szCs w:val="24"/>
              </w:rPr>
              <w:t xml:space="preserve"> от подкрепата се изразяват в съз</w:t>
            </w:r>
            <w:r>
              <w:rPr>
                <w:rFonts w:ascii="Times New Roman" w:hAnsi="Times New Roman" w:cs="Times New Roman"/>
                <w:sz w:val="24"/>
                <w:szCs w:val="24"/>
              </w:rPr>
              <w:t>даването и обновяването на малка</w:t>
            </w:r>
            <w:r w:rsidRPr="00F81258">
              <w:rPr>
                <w:rFonts w:ascii="Times New Roman" w:hAnsi="Times New Roman" w:cs="Times New Roman"/>
                <w:sz w:val="24"/>
                <w:szCs w:val="24"/>
              </w:rPr>
              <w:t xml:space="preserve"> по мащаби публична и техническа инфраст</w:t>
            </w:r>
            <w:r>
              <w:rPr>
                <w:rFonts w:ascii="Times New Roman" w:hAnsi="Times New Roman" w:cs="Times New Roman"/>
                <w:sz w:val="24"/>
                <w:szCs w:val="24"/>
              </w:rPr>
              <w:t>руктура, което от своя страна ще</w:t>
            </w:r>
            <w:r w:rsidRPr="00F81258">
              <w:rPr>
                <w:rFonts w:ascii="Times New Roman" w:hAnsi="Times New Roman" w:cs="Times New Roman"/>
                <w:sz w:val="24"/>
                <w:szCs w:val="24"/>
              </w:rPr>
              <w:t xml:space="preserve"> доведе до създаването на оптимална жизнена среда на територията на МИГ</w:t>
            </w:r>
            <w:r>
              <w:rPr>
                <w:rFonts w:ascii="Times New Roman" w:hAnsi="Times New Roman" w:cs="Times New Roman"/>
                <w:sz w:val="24"/>
                <w:szCs w:val="24"/>
              </w:rPr>
              <w:t>-Айтос</w:t>
            </w:r>
            <w:r w:rsidRPr="00F81258">
              <w:rPr>
                <w:rFonts w:ascii="Times New Roman" w:hAnsi="Times New Roman" w:cs="Times New Roman"/>
                <w:sz w:val="24"/>
                <w:szCs w:val="24"/>
              </w:rPr>
              <w:t>, опазването на околната среда, създаването на достъпност и развитие на икономиката, културата, спорта, социалните дейности и образованието.</w:t>
            </w:r>
          </w:p>
        </w:tc>
      </w:tr>
    </w:tbl>
    <w:p w:rsidR="00024D6C" w:rsidRPr="00323165" w:rsidRDefault="00024D6C" w:rsidP="00F900E8">
      <w:pPr>
        <w:pStyle w:val="Heading1"/>
        <w:rPr>
          <w:i/>
          <w:iCs/>
          <w:color w:val="002060"/>
        </w:rPr>
      </w:pPr>
      <w:bookmarkStart w:id="10" w:name="_Toc523826007"/>
      <w:r w:rsidRPr="00323165">
        <w:rPr>
          <w:i/>
          <w:iCs/>
          <w:color w:val="002060"/>
        </w:rPr>
        <w:t>7. Индикатори:</w:t>
      </w:r>
      <w:bookmarkEnd w:id="10"/>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606"/>
      </w:tblGrid>
      <w:tr w:rsidR="00024D6C" w:rsidRPr="00F81258">
        <w:tc>
          <w:tcPr>
            <w:tcW w:w="9606" w:type="dxa"/>
          </w:tcPr>
          <w:p w:rsidR="00024D6C" w:rsidRPr="00611C74" w:rsidRDefault="00024D6C" w:rsidP="00F81258">
            <w:pPr>
              <w:spacing w:after="0"/>
              <w:jc w:val="both"/>
              <w:rPr>
                <w:rFonts w:ascii="Times New Roman" w:hAnsi="Times New Roman" w:cs="Times New Roman"/>
                <w:color w:val="FF0000"/>
                <w:sz w:val="24"/>
                <w:szCs w:val="24"/>
              </w:rPr>
            </w:pPr>
            <w:r w:rsidRPr="00F81258">
              <w:rPr>
                <w:rFonts w:ascii="Times New Roman" w:hAnsi="Times New Roman" w:cs="Times New Roman"/>
                <w:sz w:val="24"/>
                <w:szCs w:val="24"/>
              </w:rPr>
              <w:t>В съответствие с  целите на Стратегията з</w:t>
            </w:r>
            <w:r>
              <w:rPr>
                <w:rFonts w:ascii="Times New Roman" w:hAnsi="Times New Roman" w:cs="Times New Roman"/>
                <w:sz w:val="24"/>
                <w:szCs w:val="24"/>
              </w:rPr>
              <w:t>а  ВОМР на МИГ – Айтос</w:t>
            </w:r>
            <w:r w:rsidRPr="00F81258">
              <w:rPr>
                <w:rFonts w:ascii="Times New Roman" w:hAnsi="Times New Roman" w:cs="Times New Roman"/>
                <w:sz w:val="24"/>
                <w:szCs w:val="24"/>
              </w:rPr>
              <w:t xml:space="preserve"> проектните предложения по настоящите Условия за кандидатстване следва да допринасят за постигането на следните индикатори, заложени в Стратегията за ВОМР по </w:t>
            </w:r>
            <w:r w:rsidRPr="00053396">
              <w:rPr>
                <w:rFonts w:ascii="Times New Roman" w:hAnsi="Times New Roman" w:cs="Times New Roman"/>
                <w:sz w:val="24"/>
                <w:szCs w:val="24"/>
              </w:rPr>
              <w:t>мярка 7.2:</w:t>
            </w:r>
          </w:p>
          <w:tbl>
            <w:tblPr>
              <w:tblW w:w="9607"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20"/>
              <w:gridCol w:w="3780"/>
              <w:gridCol w:w="2430"/>
              <w:gridCol w:w="1661"/>
              <w:gridCol w:w="116"/>
            </w:tblGrid>
            <w:tr w:rsidR="00024D6C" w:rsidRPr="00F81258">
              <w:tc>
                <w:tcPr>
                  <w:tcW w:w="9607" w:type="dxa"/>
                  <w:gridSpan w:val="5"/>
                  <w:tcBorders>
                    <w:top w:val="single" w:sz="4" w:space="0" w:color="auto"/>
                    <w:left w:val="single" w:sz="4" w:space="0" w:color="auto"/>
                    <w:bottom w:val="single" w:sz="4" w:space="0" w:color="auto"/>
                    <w:right w:val="single" w:sz="4" w:space="0" w:color="auto"/>
                  </w:tcBorders>
                  <w:shd w:val="clear" w:color="auto" w:fill="C6D9F1"/>
                </w:tcPr>
                <w:p w:rsidR="00024D6C" w:rsidRPr="00F81258" w:rsidRDefault="00024D6C" w:rsidP="00230645">
                  <w:pPr>
                    <w:jc w:val="center"/>
                    <w:rPr>
                      <w:rFonts w:ascii="Times New Roman" w:hAnsi="Times New Roman" w:cs="Times New Roman"/>
                      <w:b/>
                      <w:bCs/>
                    </w:rPr>
                  </w:pPr>
                  <w:r w:rsidRPr="00F81258">
                    <w:rPr>
                      <w:rFonts w:ascii="Times New Roman" w:hAnsi="Times New Roman" w:cs="Times New Roman"/>
                      <w:b/>
                      <w:bCs/>
                    </w:rPr>
                    <w:t>ИНДИКАТОРИ ПО МЯРКА „ИНВЕСТИЦИИ В СЪЗДАВАНЕТО, ПОДОБРЯВАНЕТО ИЛИ РАЗШИРЯВАНЕТО НА ВСИЧКИ ВИДОВЕ МАЛКА ПО МАЩАБИ ИНФРАСТРУКТУРА“    ПРСР (2014-2020) ОТ С</w:t>
                  </w:r>
                  <w:r>
                    <w:rPr>
                      <w:rFonts w:ascii="Times New Roman" w:hAnsi="Times New Roman" w:cs="Times New Roman"/>
                      <w:b/>
                      <w:bCs/>
                    </w:rPr>
                    <w:t xml:space="preserve">ТРАТЕГИЯТА ЗА </w:t>
                  </w:r>
                  <w:r w:rsidRPr="00F81258">
                    <w:rPr>
                      <w:rFonts w:ascii="Times New Roman" w:hAnsi="Times New Roman" w:cs="Times New Roman"/>
                      <w:b/>
                      <w:bCs/>
                    </w:rPr>
                    <w:t>ВОМР</w:t>
                  </w:r>
                </w:p>
              </w:tc>
            </w:tr>
            <w:tr w:rsidR="00024D6C" w:rsidRPr="00F81258">
              <w:tc>
                <w:tcPr>
                  <w:tcW w:w="5400" w:type="dxa"/>
                  <w:gridSpan w:val="2"/>
                  <w:tcBorders>
                    <w:top w:val="single" w:sz="4" w:space="0" w:color="auto"/>
                    <w:left w:val="single" w:sz="4" w:space="0" w:color="auto"/>
                    <w:bottom w:val="single" w:sz="4" w:space="0" w:color="auto"/>
                    <w:right w:val="single" w:sz="4" w:space="0" w:color="auto"/>
                  </w:tcBorders>
                  <w:shd w:val="clear" w:color="auto" w:fill="C6D9F1"/>
                </w:tcPr>
                <w:p w:rsidR="00024D6C" w:rsidRPr="00F81258" w:rsidRDefault="00024D6C" w:rsidP="00630F8C">
                  <w:pPr>
                    <w:jc w:val="center"/>
                    <w:rPr>
                      <w:rFonts w:ascii="Times New Roman" w:hAnsi="Times New Roman" w:cs="Times New Roman"/>
                      <w:b/>
                      <w:bCs/>
                    </w:rPr>
                  </w:pPr>
                  <w:r w:rsidRPr="00F81258">
                    <w:rPr>
                      <w:rFonts w:ascii="Times New Roman" w:hAnsi="Times New Roman" w:cs="Times New Roman"/>
                      <w:b/>
                      <w:bCs/>
                    </w:rPr>
                    <w:t>ИНДИКАТОР</w:t>
                  </w:r>
                </w:p>
              </w:tc>
              <w:tc>
                <w:tcPr>
                  <w:tcW w:w="2430" w:type="dxa"/>
                  <w:tcBorders>
                    <w:top w:val="single" w:sz="4" w:space="0" w:color="auto"/>
                    <w:left w:val="single" w:sz="4" w:space="0" w:color="auto"/>
                    <w:bottom w:val="single" w:sz="4" w:space="0" w:color="auto"/>
                    <w:right w:val="single" w:sz="4" w:space="0" w:color="auto"/>
                  </w:tcBorders>
                  <w:shd w:val="clear" w:color="auto" w:fill="C6D9F1"/>
                </w:tcPr>
                <w:p w:rsidR="00024D6C" w:rsidRPr="00F81258" w:rsidRDefault="00024D6C" w:rsidP="00630F8C">
                  <w:pPr>
                    <w:jc w:val="center"/>
                    <w:rPr>
                      <w:rFonts w:ascii="Times New Roman" w:hAnsi="Times New Roman" w:cs="Times New Roman"/>
                      <w:b/>
                      <w:bCs/>
                    </w:rPr>
                  </w:pPr>
                  <w:r w:rsidRPr="00F81258">
                    <w:rPr>
                      <w:rFonts w:ascii="Times New Roman" w:hAnsi="Times New Roman" w:cs="Times New Roman"/>
                      <w:b/>
                      <w:bCs/>
                    </w:rPr>
                    <w:t>МЕРНА ЕДИНИЦА</w:t>
                  </w:r>
                </w:p>
              </w:tc>
              <w:tc>
                <w:tcPr>
                  <w:tcW w:w="1777" w:type="dxa"/>
                  <w:gridSpan w:val="2"/>
                  <w:tcBorders>
                    <w:top w:val="single" w:sz="4" w:space="0" w:color="auto"/>
                    <w:left w:val="single" w:sz="4" w:space="0" w:color="auto"/>
                    <w:bottom w:val="single" w:sz="4" w:space="0" w:color="auto"/>
                    <w:right w:val="single" w:sz="4" w:space="0" w:color="auto"/>
                  </w:tcBorders>
                  <w:shd w:val="clear" w:color="auto" w:fill="C6D9F1"/>
                </w:tcPr>
                <w:p w:rsidR="00024D6C" w:rsidRPr="00F81258" w:rsidRDefault="00024D6C" w:rsidP="00630F8C">
                  <w:pPr>
                    <w:jc w:val="center"/>
                    <w:rPr>
                      <w:rFonts w:ascii="Times New Roman" w:hAnsi="Times New Roman" w:cs="Times New Roman"/>
                      <w:b/>
                      <w:bCs/>
                    </w:rPr>
                  </w:pPr>
                  <w:r w:rsidRPr="00F81258">
                    <w:rPr>
                      <w:rFonts w:ascii="Times New Roman" w:hAnsi="Times New Roman" w:cs="Times New Roman"/>
                      <w:b/>
                      <w:bCs/>
                    </w:rPr>
                    <w:t>СТОЙНОСТ</w:t>
                  </w:r>
                </w:p>
              </w:tc>
            </w:tr>
            <w:tr w:rsidR="00024D6C" w:rsidRPr="00F81258">
              <w:tc>
                <w:tcPr>
                  <w:tcW w:w="1620" w:type="dxa"/>
                  <w:vMerge w:val="restart"/>
                  <w:tcBorders>
                    <w:top w:val="single" w:sz="4" w:space="0" w:color="auto"/>
                    <w:left w:val="single" w:sz="4" w:space="0" w:color="auto"/>
                    <w:bottom w:val="single" w:sz="4" w:space="0" w:color="auto"/>
                    <w:right w:val="single" w:sz="4" w:space="0" w:color="auto"/>
                  </w:tcBorders>
                  <w:shd w:val="clear" w:color="auto" w:fill="FDE9D9"/>
                </w:tcPr>
                <w:p w:rsidR="00024D6C" w:rsidRDefault="00024D6C" w:rsidP="00497D5F">
                  <w:pPr>
                    <w:autoSpaceDE w:val="0"/>
                    <w:autoSpaceDN w:val="0"/>
                    <w:adjustRightInd w:val="0"/>
                    <w:spacing w:after="0" w:line="240" w:lineRule="auto"/>
                    <w:rPr>
                      <w:rFonts w:ascii="Times New Roman" w:hAnsi="Times New Roman" w:cs="Times New Roman"/>
                      <w:sz w:val="24"/>
                      <w:szCs w:val="24"/>
                      <w:lang w:eastAsia="bg-BG"/>
                    </w:rPr>
                  </w:pPr>
                </w:p>
                <w:p w:rsidR="00024D6C" w:rsidRDefault="00024D6C" w:rsidP="00497D5F">
                  <w:pPr>
                    <w:autoSpaceDE w:val="0"/>
                    <w:autoSpaceDN w:val="0"/>
                    <w:adjustRightInd w:val="0"/>
                    <w:spacing w:after="0" w:line="240" w:lineRule="auto"/>
                    <w:rPr>
                      <w:rFonts w:ascii="Times New Roman" w:hAnsi="Times New Roman" w:cs="Times New Roman"/>
                      <w:sz w:val="24"/>
                      <w:szCs w:val="24"/>
                      <w:lang w:eastAsia="bg-BG"/>
                    </w:rPr>
                  </w:pPr>
                </w:p>
                <w:p w:rsidR="00024D6C" w:rsidRDefault="00024D6C" w:rsidP="00497D5F">
                  <w:pPr>
                    <w:autoSpaceDE w:val="0"/>
                    <w:autoSpaceDN w:val="0"/>
                    <w:adjustRightInd w:val="0"/>
                    <w:spacing w:after="0" w:line="240" w:lineRule="auto"/>
                    <w:rPr>
                      <w:rFonts w:ascii="Times New Roman" w:hAnsi="Times New Roman" w:cs="Times New Roman"/>
                      <w:sz w:val="24"/>
                      <w:szCs w:val="24"/>
                      <w:lang w:eastAsia="bg-BG"/>
                    </w:rPr>
                  </w:pPr>
                </w:p>
                <w:p w:rsidR="00024D6C" w:rsidRDefault="00024D6C" w:rsidP="00497D5F">
                  <w:pPr>
                    <w:autoSpaceDE w:val="0"/>
                    <w:autoSpaceDN w:val="0"/>
                    <w:adjustRightInd w:val="0"/>
                    <w:spacing w:after="0" w:line="240" w:lineRule="auto"/>
                    <w:rPr>
                      <w:rFonts w:ascii="Times New Roman" w:hAnsi="Times New Roman" w:cs="Times New Roman"/>
                      <w:sz w:val="24"/>
                      <w:szCs w:val="24"/>
                      <w:lang w:eastAsia="bg-BG"/>
                    </w:rPr>
                  </w:pPr>
                </w:p>
                <w:p w:rsidR="00024D6C" w:rsidRDefault="00024D6C" w:rsidP="00497D5F">
                  <w:pPr>
                    <w:autoSpaceDE w:val="0"/>
                    <w:autoSpaceDN w:val="0"/>
                    <w:adjustRightInd w:val="0"/>
                    <w:spacing w:after="0" w:line="240" w:lineRule="auto"/>
                    <w:rPr>
                      <w:rFonts w:ascii="Times New Roman" w:hAnsi="Times New Roman" w:cs="Times New Roman"/>
                      <w:sz w:val="24"/>
                      <w:szCs w:val="24"/>
                      <w:lang w:eastAsia="bg-BG"/>
                    </w:rPr>
                  </w:pPr>
                </w:p>
                <w:p w:rsidR="00024D6C" w:rsidRDefault="00024D6C" w:rsidP="00497D5F">
                  <w:pPr>
                    <w:autoSpaceDE w:val="0"/>
                    <w:autoSpaceDN w:val="0"/>
                    <w:adjustRightInd w:val="0"/>
                    <w:spacing w:after="0" w:line="240" w:lineRule="auto"/>
                    <w:rPr>
                      <w:rFonts w:ascii="Times New Roman" w:hAnsi="Times New Roman" w:cs="Times New Roman"/>
                      <w:sz w:val="24"/>
                      <w:szCs w:val="24"/>
                      <w:lang w:eastAsia="bg-BG"/>
                    </w:rPr>
                  </w:pPr>
                </w:p>
                <w:p w:rsidR="00024D6C" w:rsidRDefault="00024D6C" w:rsidP="00497D5F">
                  <w:pPr>
                    <w:autoSpaceDE w:val="0"/>
                    <w:autoSpaceDN w:val="0"/>
                    <w:adjustRightInd w:val="0"/>
                    <w:spacing w:after="0" w:line="240" w:lineRule="auto"/>
                    <w:rPr>
                      <w:rFonts w:ascii="Times New Roman" w:hAnsi="Times New Roman" w:cs="Times New Roman"/>
                      <w:sz w:val="24"/>
                      <w:szCs w:val="24"/>
                      <w:lang w:eastAsia="bg-BG"/>
                    </w:rPr>
                  </w:pPr>
                  <w:r>
                    <w:rPr>
                      <w:rFonts w:ascii="Times New Roman" w:hAnsi="Times New Roman" w:cs="Times New Roman"/>
                      <w:sz w:val="24"/>
                      <w:szCs w:val="24"/>
                      <w:lang w:eastAsia="bg-BG"/>
                    </w:rPr>
                    <w:t>Изходен</w:t>
                  </w:r>
                </w:p>
                <w:p w:rsidR="00024D6C" w:rsidRDefault="00024D6C" w:rsidP="00497D5F">
                  <w:pPr>
                    <w:autoSpaceDE w:val="0"/>
                    <w:autoSpaceDN w:val="0"/>
                    <w:adjustRightInd w:val="0"/>
                    <w:spacing w:after="0" w:line="240" w:lineRule="auto"/>
                    <w:rPr>
                      <w:rFonts w:ascii="Times New Roman" w:hAnsi="Times New Roman" w:cs="Times New Roman"/>
                      <w:sz w:val="24"/>
                      <w:szCs w:val="24"/>
                      <w:lang w:eastAsia="bg-BG"/>
                    </w:rPr>
                  </w:pPr>
                </w:p>
                <w:p w:rsidR="00024D6C" w:rsidRDefault="00024D6C" w:rsidP="00497D5F">
                  <w:pPr>
                    <w:autoSpaceDE w:val="0"/>
                    <w:autoSpaceDN w:val="0"/>
                    <w:adjustRightInd w:val="0"/>
                    <w:spacing w:after="0" w:line="240" w:lineRule="auto"/>
                    <w:rPr>
                      <w:rFonts w:ascii="Times New Roman" w:hAnsi="Times New Roman" w:cs="Times New Roman"/>
                      <w:sz w:val="24"/>
                      <w:szCs w:val="24"/>
                      <w:lang w:eastAsia="bg-BG"/>
                    </w:rPr>
                  </w:pPr>
                </w:p>
                <w:p w:rsidR="00024D6C" w:rsidRPr="00497D5F" w:rsidRDefault="00024D6C" w:rsidP="00C8629B">
                  <w:pPr>
                    <w:autoSpaceDE w:val="0"/>
                    <w:autoSpaceDN w:val="0"/>
                    <w:adjustRightInd w:val="0"/>
                    <w:spacing w:after="0" w:line="240" w:lineRule="auto"/>
                    <w:rPr>
                      <w:rFonts w:ascii="Times New Roman" w:hAnsi="Times New Roman" w:cs="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rsidR="00024D6C" w:rsidRPr="008606B3" w:rsidRDefault="00024D6C" w:rsidP="00497D5F">
                  <w:pPr>
                    <w:autoSpaceDE w:val="0"/>
                    <w:autoSpaceDN w:val="0"/>
                    <w:adjustRightInd w:val="0"/>
                    <w:spacing w:after="0" w:line="240" w:lineRule="auto"/>
                    <w:rPr>
                      <w:rFonts w:ascii="Times New Roman" w:hAnsi="Times New Roman" w:cs="Times New Roman"/>
                      <w:color w:val="000000"/>
                      <w:sz w:val="24"/>
                      <w:szCs w:val="24"/>
                      <w:lang w:eastAsia="bg-BG"/>
                    </w:rPr>
                  </w:pPr>
                  <w:r w:rsidRPr="008606B3">
                    <w:rPr>
                      <w:rFonts w:ascii="Times New Roman" w:hAnsi="Times New Roman" w:cs="Times New Roman"/>
                      <w:color w:val="000000"/>
                      <w:sz w:val="24"/>
                      <w:szCs w:val="24"/>
                      <w:lang w:eastAsia="bg-BG"/>
                    </w:rPr>
                    <w:t>Брой проекти, финансирани</w:t>
                  </w:r>
                </w:p>
                <w:p w:rsidR="00024D6C" w:rsidRPr="00657200" w:rsidRDefault="00024D6C" w:rsidP="00497D5F">
                  <w:pPr>
                    <w:ind w:left="27"/>
                    <w:jc w:val="both"/>
                    <w:rPr>
                      <w:rFonts w:ascii="Times New Roman" w:hAnsi="Times New Roman" w:cs="Times New Roman"/>
                      <w:color w:val="000000"/>
                      <w:sz w:val="24"/>
                      <w:szCs w:val="24"/>
                      <w:lang w:val="ru-RU"/>
                    </w:rPr>
                  </w:pPr>
                  <w:r w:rsidRPr="008606B3">
                    <w:rPr>
                      <w:rFonts w:ascii="Times New Roman" w:hAnsi="Times New Roman" w:cs="Times New Roman"/>
                      <w:color w:val="000000"/>
                      <w:sz w:val="24"/>
                      <w:szCs w:val="24"/>
                      <w:lang w:eastAsia="bg-BG"/>
                    </w:rPr>
                    <w:t>по мярката</w:t>
                  </w:r>
                </w:p>
              </w:tc>
              <w:tc>
                <w:tcPr>
                  <w:tcW w:w="2430" w:type="dxa"/>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rPr>
                      <w:rFonts w:ascii="Times New Roman" w:hAnsi="Times New Roman" w:cs="Times New Roman"/>
                      <w:color w:val="000000"/>
                      <w:sz w:val="24"/>
                      <w:szCs w:val="24"/>
                    </w:rPr>
                  </w:pPr>
                  <w:r w:rsidRPr="008606B3">
                    <w:rPr>
                      <w:rFonts w:ascii="Times New Roman" w:hAnsi="Times New Roman" w:cs="Times New Roman"/>
                      <w:color w:val="000000"/>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jc w:val="both"/>
                    <w:rPr>
                      <w:rFonts w:ascii="Times New Roman" w:hAnsi="Times New Roman" w:cs="Times New Roman"/>
                      <w:color w:val="000000"/>
                      <w:sz w:val="24"/>
                      <w:szCs w:val="24"/>
                      <w:lang w:val="en-US"/>
                    </w:rPr>
                  </w:pPr>
                  <w:r w:rsidRPr="008606B3">
                    <w:rPr>
                      <w:rFonts w:ascii="Times New Roman" w:hAnsi="Times New Roman" w:cs="Times New Roman"/>
                      <w:color w:val="000000"/>
                      <w:sz w:val="24"/>
                      <w:szCs w:val="24"/>
                      <w:lang w:val="en-US"/>
                    </w:rPr>
                    <w:t>7</w:t>
                  </w:r>
                </w:p>
              </w:tc>
            </w:tr>
            <w:tr w:rsidR="00024D6C" w:rsidRPr="00F81258">
              <w:tc>
                <w:tcPr>
                  <w:tcW w:w="1620" w:type="dxa"/>
                  <w:vMerge/>
                  <w:tcBorders>
                    <w:top w:val="single" w:sz="4" w:space="0" w:color="auto"/>
                    <w:left w:val="single" w:sz="4" w:space="0" w:color="auto"/>
                    <w:bottom w:val="single" w:sz="4" w:space="0" w:color="auto"/>
                    <w:right w:val="single" w:sz="4" w:space="0" w:color="auto"/>
                  </w:tcBorders>
                  <w:shd w:val="clear" w:color="auto" w:fill="FDE9D9"/>
                </w:tcPr>
                <w:p w:rsidR="00024D6C" w:rsidRPr="00497D5F" w:rsidRDefault="00024D6C" w:rsidP="00497D5F">
                  <w:pPr>
                    <w:rPr>
                      <w:rFonts w:ascii="Times New Roman" w:hAnsi="Times New Roman" w:cs="Times New Roman"/>
                      <w:sz w:val="24"/>
                      <w:szCs w:val="24"/>
                      <w:lang w:val="en-US"/>
                    </w:rPr>
                  </w:pPr>
                </w:p>
              </w:tc>
              <w:tc>
                <w:tcPr>
                  <w:tcW w:w="3780" w:type="dxa"/>
                  <w:tcBorders>
                    <w:top w:val="single" w:sz="4" w:space="0" w:color="auto"/>
                    <w:left w:val="single" w:sz="4" w:space="0" w:color="auto"/>
                    <w:bottom w:val="single" w:sz="4" w:space="0" w:color="auto"/>
                    <w:right w:val="single" w:sz="4" w:space="0" w:color="auto"/>
                  </w:tcBorders>
                </w:tcPr>
                <w:p w:rsidR="00024D6C" w:rsidRPr="008606B3" w:rsidRDefault="00024D6C" w:rsidP="00497D5F">
                  <w:pPr>
                    <w:autoSpaceDE w:val="0"/>
                    <w:autoSpaceDN w:val="0"/>
                    <w:adjustRightInd w:val="0"/>
                    <w:spacing w:after="0" w:line="240" w:lineRule="auto"/>
                    <w:rPr>
                      <w:rFonts w:ascii="Times New Roman" w:hAnsi="Times New Roman" w:cs="Times New Roman"/>
                      <w:color w:val="000000"/>
                      <w:sz w:val="24"/>
                      <w:szCs w:val="24"/>
                      <w:lang w:eastAsia="bg-BG"/>
                    </w:rPr>
                  </w:pPr>
                  <w:r w:rsidRPr="008606B3">
                    <w:rPr>
                      <w:rFonts w:ascii="Times New Roman" w:hAnsi="Times New Roman" w:cs="Times New Roman"/>
                      <w:color w:val="000000"/>
                      <w:sz w:val="24"/>
                      <w:szCs w:val="24"/>
                      <w:lang w:eastAsia="bg-BG"/>
                    </w:rPr>
                    <w:t>Брой бенефициенти,</w:t>
                  </w:r>
                </w:p>
                <w:p w:rsidR="00024D6C" w:rsidRPr="00657200" w:rsidRDefault="00024D6C" w:rsidP="00497D5F">
                  <w:pPr>
                    <w:jc w:val="both"/>
                    <w:rPr>
                      <w:rFonts w:ascii="Times New Roman" w:hAnsi="Times New Roman" w:cs="Times New Roman"/>
                      <w:color w:val="000000"/>
                      <w:sz w:val="24"/>
                      <w:szCs w:val="24"/>
                      <w:lang w:val="ru-RU"/>
                    </w:rPr>
                  </w:pPr>
                  <w:r w:rsidRPr="008606B3">
                    <w:rPr>
                      <w:rFonts w:ascii="Times New Roman" w:hAnsi="Times New Roman" w:cs="Times New Roman"/>
                      <w:color w:val="000000"/>
                      <w:sz w:val="24"/>
                      <w:szCs w:val="24"/>
                      <w:lang w:eastAsia="bg-BG"/>
                    </w:rPr>
                    <w:t>подпомогнати по мярката</w:t>
                  </w:r>
                </w:p>
              </w:tc>
              <w:tc>
                <w:tcPr>
                  <w:tcW w:w="2430" w:type="dxa"/>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rPr>
                      <w:rFonts w:ascii="Times New Roman" w:hAnsi="Times New Roman" w:cs="Times New Roman"/>
                      <w:color w:val="000000"/>
                      <w:sz w:val="24"/>
                      <w:szCs w:val="24"/>
                    </w:rPr>
                  </w:pPr>
                  <w:r w:rsidRPr="008606B3">
                    <w:rPr>
                      <w:rFonts w:ascii="Times New Roman" w:hAnsi="Times New Roman" w:cs="Times New Roman"/>
                      <w:color w:val="000000"/>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jc w:val="both"/>
                    <w:rPr>
                      <w:rFonts w:ascii="Times New Roman" w:hAnsi="Times New Roman" w:cs="Times New Roman"/>
                      <w:color w:val="000000"/>
                      <w:sz w:val="24"/>
                      <w:szCs w:val="24"/>
                    </w:rPr>
                  </w:pPr>
                  <w:r w:rsidRPr="008606B3">
                    <w:rPr>
                      <w:rFonts w:ascii="Times New Roman" w:hAnsi="Times New Roman" w:cs="Times New Roman"/>
                      <w:color w:val="000000"/>
                      <w:sz w:val="24"/>
                      <w:szCs w:val="24"/>
                    </w:rPr>
                    <w:t>2</w:t>
                  </w:r>
                </w:p>
              </w:tc>
            </w:tr>
            <w:tr w:rsidR="00024D6C" w:rsidRPr="00F81258">
              <w:tc>
                <w:tcPr>
                  <w:tcW w:w="1620" w:type="dxa"/>
                  <w:vMerge/>
                  <w:tcBorders>
                    <w:top w:val="single" w:sz="4" w:space="0" w:color="auto"/>
                    <w:left w:val="single" w:sz="4" w:space="0" w:color="auto"/>
                    <w:bottom w:val="single" w:sz="4" w:space="0" w:color="auto"/>
                    <w:right w:val="single" w:sz="4" w:space="0" w:color="auto"/>
                  </w:tcBorders>
                  <w:shd w:val="clear" w:color="auto" w:fill="FDE9D9"/>
                </w:tcPr>
                <w:p w:rsidR="00024D6C" w:rsidRPr="00497D5F" w:rsidRDefault="00024D6C" w:rsidP="00497D5F">
                  <w:pPr>
                    <w:rPr>
                      <w:rFonts w:ascii="Times New Roman" w:hAnsi="Times New Roman" w:cs="Times New Roman"/>
                      <w:sz w:val="24"/>
                      <w:szCs w:val="24"/>
                      <w:lang w:eastAsia="bg-BG"/>
                    </w:rPr>
                  </w:pPr>
                </w:p>
              </w:tc>
              <w:tc>
                <w:tcPr>
                  <w:tcW w:w="3780" w:type="dxa"/>
                  <w:tcBorders>
                    <w:top w:val="single" w:sz="4" w:space="0" w:color="auto"/>
                    <w:left w:val="single" w:sz="4" w:space="0" w:color="auto"/>
                    <w:bottom w:val="single" w:sz="4" w:space="0" w:color="auto"/>
                    <w:right w:val="single" w:sz="4" w:space="0" w:color="auto"/>
                  </w:tcBorders>
                </w:tcPr>
                <w:p w:rsidR="00024D6C" w:rsidRPr="008606B3" w:rsidRDefault="00024D6C" w:rsidP="00497D5F">
                  <w:pPr>
                    <w:autoSpaceDE w:val="0"/>
                    <w:autoSpaceDN w:val="0"/>
                    <w:adjustRightInd w:val="0"/>
                    <w:rPr>
                      <w:rFonts w:ascii="Times New Roman" w:hAnsi="Times New Roman" w:cs="Times New Roman"/>
                      <w:color w:val="000000"/>
                      <w:sz w:val="24"/>
                      <w:szCs w:val="24"/>
                      <w:lang w:eastAsia="bg-BG"/>
                    </w:rPr>
                  </w:pPr>
                  <w:r w:rsidRPr="008606B3">
                    <w:rPr>
                      <w:rFonts w:ascii="Times New Roman" w:hAnsi="Times New Roman" w:cs="Times New Roman"/>
                      <w:color w:val="000000"/>
                      <w:sz w:val="24"/>
                      <w:szCs w:val="24"/>
                      <w:lang w:eastAsia="bg-BG"/>
                    </w:rPr>
                    <w:t>Общ размер на инвестициите</w:t>
                  </w:r>
                </w:p>
              </w:tc>
              <w:tc>
                <w:tcPr>
                  <w:tcW w:w="2430" w:type="dxa"/>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rPr>
                      <w:rFonts w:ascii="Times New Roman" w:hAnsi="Times New Roman" w:cs="Times New Roman"/>
                      <w:color w:val="000000"/>
                      <w:sz w:val="24"/>
                      <w:szCs w:val="24"/>
                    </w:rPr>
                  </w:pPr>
                  <w:r w:rsidRPr="008606B3">
                    <w:rPr>
                      <w:rFonts w:ascii="Times New Roman" w:hAnsi="Times New Roman" w:cs="Times New Roman"/>
                      <w:color w:val="000000"/>
                      <w:sz w:val="24"/>
                      <w:szCs w:val="24"/>
                    </w:rPr>
                    <w:t>лева</w:t>
                  </w:r>
                </w:p>
              </w:tc>
              <w:tc>
                <w:tcPr>
                  <w:tcW w:w="1777" w:type="dxa"/>
                  <w:gridSpan w:val="2"/>
                  <w:tcBorders>
                    <w:top w:val="single" w:sz="4" w:space="0" w:color="auto"/>
                    <w:left w:val="single" w:sz="4" w:space="0" w:color="auto"/>
                    <w:bottom w:val="single" w:sz="4" w:space="0" w:color="auto"/>
                    <w:right w:val="single" w:sz="4" w:space="0" w:color="auto"/>
                  </w:tcBorders>
                </w:tcPr>
                <w:p w:rsidR="00024D6C" w:rsidRPr="008606B3" w:rsidRDefault="00024D6C" w:rsidP="00EB15A9">
                  <w:pPr>
                    <w:spacing w:line="240" w:lineRule="auto"/>
                    <w:rPr>
                      <w:rFonts w:ascii="Times New Roman" w:hAnsi="Times New Roman" w:cs="Times New Roman"/>
                      <w:color w:val="000000"/>
                      <w:sz w:val="24"/>
                      <w:szCs w:val="24"/>
                    </w:rPr>
                  </w:pPr>
                  <w:r w:rsidRPr="008606B3">
                    <w:rPr>
                      <w:rFonts w:ascii="Times New Roman" w:hAnsi="Times New Roman" w:cs="Times New Roman"/>
                      <w:color w:val="000000"/>
                      <w:sz w:val="24"/>
                      <w:szCs w:val="24"/>
                    </w:rPr>
                    <w:t>2 060 164,45</w:t>
                  </w:r>
                </w:p>
              </w:tc>
            </w:tr>
            <w:tr w:rsidR="00024D6C" w:rsidRPr="00F81258">
              <w:tc>
                <w:tcPr>
                  <w:tcW w:w="1620" w:type="dxa"/>
                  <w:vMerge/>
                  <w:tcBorders>
                    <w:top w:val="single" w:sz="4" w:space="0" w:color="auto"/>
                    <w:left w:val="single" w:sz="4" w:space="0" w:color="auto"/>
                    <w:bottom w:val="single" w:sz="4" w:space="0" w:color="auto"/>
                    <w:right w:val="single" w:sz="4" w:space="0" w:color="auto"/>
                  </w:tcBorders>
                  <w:shd w:val="clear" w:color="auto" w:fill="FDE9D9"/>
                </w:tcPr>
                <w:p w:rsidR="00024D6C" w:rsidRPr="00F81258" w:rsidRDefault="00024D6C" w:rsidP="00497D5F">
                  <w:pPr>
                    <w:spacing w:line="240" w:lineRule="auto"/>
                    <w:rPr>
                      <w:rFonts w:ascii="Times New Roman" w:hAnsi="Times New Roman" w:cs="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rsidR="00024D6C" w:rsidRPr="008606B3" w:rsidRDefault="00024D6C" w:rsidP="00497D5F">
                  <w:pPr>
                    <w:autoSpaceDE w:val="0"/>
                    <w:autoSpaceDN w:val="0"/>
                    <w:adjustRightInd w:val="0"/>
                    <w:spacing w:after="0" w:line="240" w:lineRule="auto"/>
                    <w:rPr>
                      <w:rFonts w:ascii="Times New Roman" w:hAnsi="Times New Roman" w:cs="Times New Roman"/>
                      <w:color w:val="000000"/>
                      <w:sz w:val="24"/>
                      <w:szCs w:val="24"/>
                      <w:lang w:eastAsia="bg-BG"/>
                    </w:rPr>
                  </w:pPr>
                  <w:r w:rsidRPr="008606B3">
                    <w:rPr>
                      <w:rFonts w:ascii="Times New Roman" w:hAnsi="Times New Roman" w:cs="Times New Roman"/>
                      <w:color w:val="000000"/>
                      <w:sz w:val="24"/>
                      <w:szCs w:val="24"/>
                      <w:lang w:eastAsia="bg-BG"/>
                    </w:rPr>
                    <w:t>Брой проекти за</w:t>
                  </w:r>
                </w:p>
                <w:p w:rsidR="00024D6C" w:rsidRPr="008606B3" w:rsidRDefault="00024D6C" w:rsidP="00497D5F">
                  <w:pPr>
                    <w:autoSpaceDE w:val="0"/>
                    <w:autoSpaceDN w:val="0"/>
                    <w:adjustRightInd w:val="0"/>
                    <w:spacing w:after="0" w:line="240" w:lineRule="auto"/>
                    <w:rPr>
                      <w:rFonts w:ascii="Times New Roman" w:hAnsi="Times New Roman" w:cs="Times New Roman"/>
                      <w:color w:val="000000"/>
                      <w:sz w:val="24"/>
                      <w:szCs w:val="24"/>
                      <w:lang w:eastAsia="bg-BG"/>
                    </w:rPr>
                  </w:pPr>
                  <w:r w:rsidRPr="008606B3">
                    <w:rPr>
                      <w:rFonts w:ascii="Times New Roman" w:hAnsi="Times New Roman" w:cs="Times New Roman"/>
                      <w:color w:val="000000"/>
                      <w:sz w:val="24"/>
                      <w:szCs w:val="24"/>
                      <w:lang w:eastAsia="bg-BG"/>
                    </w:rPr>
                    <w:t>изграждане/подобряване на сгради, свързани с предоставяне на услуги</w:t>
                  </w:r>
                </w:p>
              </w:tc>
              <w:tc>
                <w:tcPr>
                  <w:tcW w:w="2430" w:type="dxa"/>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rPr>
                      <w:rFonts w:ascii="Times New Roman" w:hAnsi="Times New Roman" w:cs="Times New Roman"/>
                      <w:color w:val="000000"/>
                      <w:sz w:val="24"/>
                      <w:szCs w:val="24"/>
                    </w:rPr>
                  </w:pPr>
                  <w:r w:rsidRPr="008606B3">
                    <w:rPr>
                      <w:rFonts w:ascii="Times New Roman" w:hAnsi="Times New Roman" w:cs="Times New Roman"/>
                      <w:color w:val="000000"/>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jc w:val="both"/>
                    <w:rPr>
                      <w:rFonts w:ascii="Times New Roman" w:hAnsi="Times New Roman" w:cs="Times New Roman"/>
                      <w:color w:val="000000"/>
                      <w:sz w:val="24"/>
                      <w:szCs w:val="24"/>
                    </w:rPr>
                  </w:pPr>
                  <w:r w:rsidRPr="008606B3">
                    <w:rPr>
                      <w:rFonts w:ascii="Times New Roman" w:hAnsi="Times New Roman" w:cs="Times New Roman"/>
                      <w:color w:val="000000"/>
                      <w:sz w:val="24"/>
                      <w:szCs w:val="24"/>
                    </w:rPr>
                    <w:t>2</w:t>
                  </w:r>
                </w:p>
              </w:tc>
            </w:tr>
            <w:tr w:rsidR="00024D6C" w:rsidRPr="00F81258">
              <w:tc>
                <w:tcPr>
                  <w:tcW w:w="1620" w:type="dxa"/>
                  <w:vMerge w:val="restart"/>
                  <w:tcBorders>
                    <w:top w:val="single" w:sz="4" w:space="0" w:color="auto"/>
                    <w:left w:val="single" w:sz="4" w:space="0" w:color="auto"/>
                    <w:bottom w:val="single" w:sz="4" w:space="0" w:color="auto"/>
                    <w:right w:val="single" w:sz="4" w:space="0" w:color="auto"/>
                  </w:tcBorders>
                  <w:shd w:val="clear" w:color="auto" w:fill="FDE9D9"/>
                </w:tcPr>
                <w:p w:rsidR="00024D6C" w:rsidRDefault="00024D6C" w:rsidP="00D05C9F">
                  <w:pPr>
                    <w:spacing w:line="240" w:lineRule="auto"/>
                    <w:jc w:val="both"/>
                    <w:rPr>
                      <w:rFonts w:ascii="Times New Roman" w:hAnsi="Times New Roman" w:cs="Times New Roman"/>
                      <w:sz w:val="24"/>
                      <w:szCs w:val="24"/>
                    </w:rPr>
                  </w:pPr>
                </w:p>
                <w:p w:rsidR="00024D6C" w:rsidRDefault="00024D6C" w:rsidP="00D05C9F">
                  <w:pPr>
                    <w:spacing w:line="240" w:lineRule="auto"/>
                    <w:jc w:val="both"/>
                    <w:rPr>
                      <w:rFonts w:ascii="Times New Roman" w:hAnsi="Times New Roman" w:cs="Times New Roman"/>
                      <w:sz w:val="24"/>
                      <w:szCs w:val="24"/>
                    </w:rPr>
                  </w:pPr>
                </w:p>
                <w:p w:rsidR="00024D6C" w:rsidRDefault="00024D6C" w:rsidP="00D05C9F">
                  <w:pPr>
                    <w:spacing w:line="240" w:lineRule="auto"/>
                    <w:jc w:val="both"/>
                    <w:rPr>
                      <w:rFonts w:ascii="Times New Roman" w:hAnsi="Times New Roman" w:cs="Times New Roman"/>
                      <w:sz w:val="24"/>
                      <w:szCs w:val="24"/>
                    </w:rPr>
                  </w:pPr>
                </w:p>
                <w:p w:rsidR="00024D6C" w:rsidRPr="00F81258" w:rsidRDefault="00024D6C" w:rsidP="00D05C9F">
                  <w:pPr>
                    <w:spacing w:line="240" w:lineRule="auto"/>
                    <w:jc w:val="both"/>
                    <w:rPr>
                      <w:rFonts w:ascii="Times New Roman" w:hAnsi="Times New Roman" w:cs="Times New Roman"/>
                      <w:sz w:val="24"/>
                      <w:szCs w:val="24"/>
                    </w:rPr>
                  </w:pPr>
                  <w:r>
                    <w:rPr>
                      <w:rFonts w:ascii="Times New Roman" w:hAnsi="Times New Roman" w:cs="Times New Roman"/>
                      <w:sz w:val="24"/>
                      <w:szCs w:val="24"/>
                    </w:rPr>
                    <w:t>Резултат</w:t>
                  </w:r>
                </w:p>
              </w:tc>
              <w:tc>
                <w:tcPr>
                  <w:tcW w:w="3780" w:type="dxa"/>
                  <w:tcBorders>
                    <w:top w:val="single" w:sz="4" w:space="0" w:color="auto"/>
                    <w:left w:val="single" w:sz="4" w:space="0" w:color="auto"/>
                    <w:bottom w:val="single" w:sz="4" w:space="0" w:color="auto"/>
                    <w:right w:val="single" w:sz="4" w:space="0" w:color="auto"/>
                  </w:tcBorders>
                </w:tcPr>
                <w:p w:rsidR="00024D6C" w:rsidRPr="008606B3" w:rsidRDefault="00024D6C" w:rsidP="00497D5F">
                  <w:pPr>
                    <w:autoSpaceDE w:val="0"/>
                    <w:autoSpaceDN w:val="0"/>
                    <w:adjustRightInd w:val="0"/>
                    <w:spacing w:after="0" w:line="240" w:lineRule="auto"/>
                    <w:rPr>
                      <w:rFonts w:ascii="Times New Roman" w:hAnsi="Times New Roman" w:cs="Times New Roman"/>
                      <w:color w:val="000000"/>
                      <w:sz w:val="24"/>
                      <w:szCs w:val="24"/>
                      <w:lang w:eastAsia="bg-BG"/>
                    </w:rPr>
                  </w:pPr>
                  <w:r w:rsidRPr="008606B3">
                    <w:rPr>
                      <w:rFonts w:ascii="Times New Roman" w:hAnsi="Times New Roman" w:cs="Times New Roman"/>
                      <w:color w:val="000000"/>
                      <w:sz w:val="24"/>
                      <w:szCs w:val="24"/>
                      <w:lang w:eastAsia="bg-BG"/>
                    </w:rPr>
                    <w:t>Изградени или ремонтирани</w:t>
                  </w:r>
                </w:p>
                <w:p w:rsidR="00024D6C" w:rsidRPr="008606B3" w:rsidRDefault="00024D6C" w:rsidP="00497D5F">
                  <w:pPr>
                    <w:spacing w:line="240" w:lineRule="auto"/>
                    <w:jc w:val="both"/>
                    <w:rPr>
                      <w:rFonts w:ascii="Times New Roman" w:hAnsi="Times New Roman" w:cs="Times New Roman"/>
                      <w:color w:val="000000"/>
                      <w:sz w:val="24"/>
                      <w:szCs w:val="24"/>
                    </w:rPr>
                  </w:pPr>
                  <w:r w:rsidRPr="008606B3">
                    <w:rPr>
                      <w:rFonts w:ascii="Times New Roman" w:hAnsi="Times New Roman" w:cs="Times New Roman"/>
                      <w:color w:val="000000"/>
                      <w:sz w:val="24"/>
                      <w:szCs w:val="24"/>
                      <w:lang w:eastAsia="bg-BG"/>
                    </w:rPr>
                    <w:t>детски площадки</w:t>
                  </w:r>
                </w:p>
              </w:tc>
              <w:tc>
                <w:tcPr>
                  <w:tcW w:w="2430" w:type="dxa"/>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jc w:val="both"/>
                    <w:rPr>
                      <w:rFonts w:ascii="Times New Roman" w:hAnsi="Times New Roman" w:cs="Times New Roman"/>
                      <w:b/>
                      <w:bCs/>
                      <w:color w:val="000000"/>
                      <w:sz w:val="24"/>
                      <w:szCs w:val="24"/>
                    </w:rPr>
                  </w:pPr>
                  <w:r w:rsidRPr="008606B3">
                    <w:rPr>
                      <w:rFonts w:ascii="Times New Roman" w:hAnsi="Times New Roman" w:cs="Times New Roman"/>
                      <w:color w:val="000000"/>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jc w:val="both"/>
                    <w:rPr>
                      <w:rFonts w:ascii="Times New Roman" w:hAnsi="Times New Roman" w:cs="Times New Roman"/>
                      <w:color w:val="000000"/>
                      <w:sz w:val="24"/>
                      <w:szCs w:val="24"/>
                    </w:rPr>
                  </w:pPr>
                  <w:r w:rsidRPr="008606B3">
                    <w:rPr>
                      <w:rFonts w:ascii="Times New Roman" w:hAnsi="Times New Roman" w:cs="Times New Roman"/>
                      <w:color w:val="000000"/>
                      <w:sz w:val="24"/>
                      <w:szCs w:val="24"/>
                    </w:rPr>
                    <w:t>2</w:t>
                  </w:r>
                </w:p>
              </w:tc>
            </w:tr>
            <w:tr w:rsidR="00024D6C" w:rsidRPr="00F81258">
              <w:tc>
                <w:tcPr>
                  <w:tcW w:w="1620" w:type="dxa"/>
                  <w:vMerge/>
                  <w:tcBorders>
                    <w:top w:val="single" w:sz="4" w:space="0" w:color="auto"/>
                    <w:left w:val="single" w:sz="4" w:space="0" w:color="auto"/>
                    <w:bottom w:val="single" w:sz="4" w:space="0" w:color="auto"/>
                    <w:right w:val="single" w:sz="4" w:space="0" w:color="auto"/>
                  </w:tcBorders>
                  <w:shd w:val="clear" w:color="auto" w:fill="FDE9D9"/>
                </w:tcPr>
                <w:p w:rsidR="00024D6C" w:rsidRPr="00F81258" w:rsidRDefault="00024D6C" w:rsidP="00D05C9F">
                  <w:pPr>
                    <w:spacing w:line="240" w:lineRule="auto"/>
                    <w:jc w:val="both"/>
                    <w:rPr>
                      <w:rFonts w:ascii="Times New Roman" w:hAnsi="Times New Roman" w:cs="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rsidR="00024D6C" w:rsidRPr="008606B3" w:rsidRDefault="00024D6C" w:rsidP="00497D5F">
                  <w:pPr>
                    <w:autoSpaceDE w:val="0"/>
                    <w:autoSpaceDN w:val="0"/>
                    <w:adjustRightInd w:val="0"/>
                    <w:spacing w:after="0" w:line="240" w:lineRule="auto"/>
                    <w:rPr>
                      <w:rFonts w:ascii="Times New Roman" w:hAnsi="Times New Roman" w:cs="Times New Roman"/>
                      <w:color w:val="000000"/>
                      <w:sz w:val="24"/>
                      <w:szCs w:val="24"/>
                      <w:lang w:eastAsia="bg-BG"/>
                    </w:rPr>
                  </w:pPr>
                  <w:r w:rsidRPr="008606B3">
                    <w:rPr>
                      <w:rFonts w:ascii="Times New Roman" w:hAnsi="Times New Roman" w:cs="Times New Roman"/>
                      <w:color w:val="000000"/>
                      <w:sz w:val="24"/>
                      <w:szCs w:val="24"/>
                      <w:lang w:eastAsia="bg-BG"/>
                    </w:rPr>
                    <w:t>Заведения за социални</w:t>
                  </w:r>
                </w:p>
                <w:p w:rsidR="00024D6C" w:rsidRPr="008606B3" w:rsidRDefault="00024D6C" w:rsidP="00497D5F">
                  <w:pPr>
                    <w:spacing w:line="240" w:lineRule="auto"/>
                    <w:jc w:val="both"/>
                    <w:rPr>
                      <w:rFonts w:ascii="Times New Roman" w:hAnsi="Times New Roman" w:cs="Times New Roman"/>
                      <w:color w:val="000000"/>
                      <w:sz w:val="24"/>
                      <w:szCs w:val="24"/>
                    </w:rPr>
                  </w:pPr>
                  <w:r w:rsidRPr="008606B3">
                    <w:rPr>
                      <w:rFonts w:ascii="Times New Roman" w:hAnsi="Times New Roman" w:cs="Times New Roman"/>
                      <w:color w:val="000000"/>
                      <w:sz w:val="24"/>
                      <w:szCs w:val="24"/>
                      <w:lang w:eastAsia="bg-BG"/>
                    </w:rPr>
                    <w:t>услуги с подобрена база</w:t>
                  </w:r>
                </w:p>
              </w:tc>
              <w:tc>
                <w:tcPr>
                  <w:tcW w:w="2430" w:type="dxa"/>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jc w:val="both"/>
                    <w:rPr>
                      <w:rFonts w:ascii="Times New Roman" w:hAnsi="Times New Roman" w:cs="Times New Roman"/>
                      <w:color w:val="000000"/>
                      <w:sz w:val="24"/>
                      <w:szCs w:val="24"/>
                    </w:rPr>
                  </w:pPr>
                  <w:r w:rsidRPr="008606B3">
                    <w:rPr>
                      <w:rFonts w:ascii="Times New Roman" w:hAnsi="Times New Roman" w:cs="Times New Roman"/>
                      <w:color w:val="000000"/>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jc w:val="both"/>
                    <w:rPr>
                      <w:rFonts w:ascii="Times New Roman" w:hAnsi="Times New Roman" w:cs="Times New Roman"/>
                      <w:color w:val="000000"/>
                      <w:sz w:val="24"/>
                      <w:szCs w:val="24"/>
                    </w:rPr>
                  </w:pPr>
                  <w:r w:rsidRPr="008606B3">
                    <w:rPr>
                      <w:rFonts w:ascii="Times New Roman" w:hAnsi="Times New Roman" w:cs="Times New Roman"/>
                      <w:color w:val="000000"/>
                      <w:sz w:val="24"/>
                      <w:szCs w:val="24"/>
                    </w:rPr>
                    <w:t>1</w:t>
                  </w:r>
                </w:p>
              </w:tc>
            </w:tr>
            <w:tr w:rsidR="00024D6C" w:rsidRPr="00F81258">
              <w:tc>
                <w:tcPr>
                  <w:tcW w:w="1620" w:type="dxa"/>
                  <w:vMerge/>
                  <w:tcBorders>
                    <w:top w:val="single" w:sz="4" w:space="0" w:color="auto"/>
                    <w:left w:val="single" w:sz="4" w:space="0" w:color="auto"/>
                    <w:bottom w:val="single" w:sz="4" w:space="0" w:color="auto"/>
                    <w:right w:val="single" w:sz="4" w:space="0" w:color="auto"/>
                  </w:tcBorders>
                  <w:shd w:val="clear" w:color="auto" w:fill="FDE9D9"/>
                </w:tcPr>
                <w:p w:rsidR="00024D6C" w:rsidRPr="00F81258" w:rsidRDefault="00024D6C" w:rsidP="00D05C9F">
                  <w:pPr>
                    <w:spacing w:line="240" w:lineRule="auto"/>
                    <w:jc w:val="both"/>
                    <w:rPr>
                      <w:rFonts w:ascii="Times New Roman" w:hAnsi="Times New Roman" w:cs="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rsidR="00024D6C" w:rsidRPr="008606B3" w:rsidRDefault="00024D6C" w:rsidP="00497D5F">
                  <w:pPr>
                    <w:autoSpaceDE w:val="0"/>
                    <w:autoSpaceDN w:val="0"/>
                    <w:adjustRightInd w:val="0"/>
                    <w:spacing w:after="0" w:line="240" w:lineRule="auto"/>
                    <w:rPr>
                      <w:rFonts w:ascii="Times New Roman" w:hAnsi="Times New Roman" w:cs="Times New Roman"/>
                      <w:color w:val="000000"/>
                      <w:sz w:val="24"/>
                      <w:szCs w:val="24"/>
                      <w:lang w:eastAsia="bg-BG"/>
                    </w:rPr>
                  </w:pPr>
                  <w:r w:rsidRPr="008606B3">
                    <w:rPr>
                      <w:rFonts w:ascii="Times New Roman" w:hAnsi="Times New Roman" w:cs="Times New Roman"/>
                      <w:color w:val="000000"/>
                      <w:sz w:val="24"/>
                      <w:szCs w:val="24"/>
                      <w:lang w:eastAsia="bg-BG"/>
                    </w:rPr>
                    <w:t>Подобрени младежки и</w:t>
                  </w:r>
                </w:p>
                <w:p w:rsidR="00024D6C" w:rsidRPr="008606B3" w:rsidRDefault="00024D6C" w:rsidP="00497D5F">
                  <w:pPr>
                    <w:spacing w:line="240" w:lineRule="auto"/>
                    <w:jc w:val="both"/>
                    <w:rPr>
                      <w:rFonts w:ascii="Times New Roman" w:hAnsi="Times New Roman" w:cs="Times New Roman"/>
                      <w:color w:val="000000"/>
                      <w:sz w:val="24"/>
                      <w:szCs w:val="24"/>
                    </w:rPr>
                  </w:pPr>
                  <w:r w:rsidRPr="008606B3">
                    <w:rPr>
                      <w:rFonts w:ascii="Times New Roman" w:hAnsi="Times New Roman" w:cs="Times New Roman"/>
                      <w:color w:val="000000"/>
                      <w:sz w:val="24"/>
                      <w:szCs w:val="24"/>
                      <w:lang w:eastAsia="bg-BG"/>
                    </w:rPr>
                    <w:t>спортни центрове</w:t>
                  </w:r>
                </w:p>
              </w:tc>
              <w:tc>
                <w:tcPr>
                  <w:tcW w:w="2430" w:type="dxa"/>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jc w:val="both"/>
                    <w:rPr>
                      <w:rFonts w:ascii="Times New Roman" w:hAnsi="Times New Roman" w:cs="Times New Roman"/>
                      <w:color w:val="000000"/>
                      <w:sz w:val="24"/>
                      <w:szCs w:val="24"/>
                    </w:rPr>
                  </w:pPr>
                  <w:r w:rsidRPr="008606B3">
                    <w:rPr>
                      <w:rFonts w:ascii="Times New Roman" w:hAnsi="Times New Roman" w:cs="Times New Roman"/>
                      <w:color w:val="000000"/>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jc w:val="both"/>
                    <w:rPr>
                      <w:rFonts w:ascii="Times New Roman" w:hAnsi="Times New Roman" w:cs="Times New Roman"/>
                      <w:color w:val="000000"/>
                      <w:sz w:val="24"/>
                      <w:szCs w:val="24"/>
                    </w:rPr>
                  </w:pPr>
                  <w:r w:rsidRPr="008606B3">
                    <w:rPr>
                      <w:rFonts w:ascii="Times New Roman" w:hAnsi="Times New Roman" w:cs="Times New Roman"/>
                      <w:color w:val="000000"/>
                      <w:sz w:val="24"/>
                      <w:szCs w:val="24"/>
                    </w:rPr>
                    <w:t>2</w:t>
                  </w:r>
                </w:p>
              </w:tc>
            </w:tr>
            <w:tr w:rsidR="00024D6C" w:rsidRPr="00F81258">
              <w:tc>
                <w:tcPr>
                  <w:tcW w:w="1620" w:type="dxa"/>
                  <w:vMerge/>
                  <w:tcBorders>
                    <w:top w:val="single" w:sz="4" w:space="0" w:color="auto"/>
                    <w:left w:val="single" w:sz="4" w:space="0" w:color="auto"/>
                    <w:bottom w:val="single" w:sz="4" w:space="0" w:color="auto"/>
                    <w:right w:val="single" w:sz="4" w:space="0" w:color="auto"/>
                  </w:tcBorders>
                  <w:shd w:val="clear" w:color="auto" w:fill="FDE9D9"/>
                </w:tcPr>
                <w:p w:rsidR="00024D6C" w:rsidRPr="00F81258" w:rsidRDefault="00024D6C" w:rsidP="00D05C9F">
                  <w:pPr>
                    <w:spacing w:line="240" w:lineRule="auto"/>
                    <w:jc w:val="both"/>
                    <w:rPr>
                      <w:rFonts w:ascii="Times New Roman" w:hAnsi="Times New Roman" w:cs="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rsidR="00024D6C" w:rsidRPr="008606B3" w:rsidRDefault="00024D6C" w:rsidP="00497D5F">
                  <w:pPr>
                    <w:autoSpaceDE w:val="0"/>
                    <w:autoSpaceDN w:val="0"/>
                    <w:adjustRightInd w:val="0"/>
                    <w:spacing w:after="0" w:line="240" w:lineRule="auto"/>
                    <w:rPr>
                      <w:rFonts w:ascii="Times New Roman" w:hAnsi="Times New Roman" w:cs="Times New Roman"/>
                      <w:color w:val="000000"/>
                      <w:sz w:val="24"/>
                      <w:szCs w:val="24"/>
                      <w:lang w:eastAsia="bg-BG"/>
                    </w:rPr>
                  </w:pPr>
                  <w:r w:rsidRPr="008606B3">
                    <w:rPr>
                      <w:rFonts w:ascii="Times New Roman" w:hAnsi="Times New Roman" w:cs="Times New Roman"/>
                      <w:color w:val="000000"/>
                      <w:sz w:val="24"/>
                      <w:szCs w:val="24"/>
                      <w:lang w:eastAsia="bg-BG"/>
                    </w:rPr>
                    <w:t>Подобрени културни</w:t>
                  </w:r>
                </w:p>
                <w:p w:rsidR="00024D6C" w:rsidRPr="008606B3" w:rsidRDefault="00024D6C" w:rsidP="00497D5F">
                  <w:pPr>
                    <w:spacing w:line="240" w:lineRule="auto"/>
                    <w:jc w:val="both"/>
                    <w:rPr>
                      <w:rFonts w:ascii="Times New Roman" w:hAnsi="Times New Roman" w:cs="Times New Roman"/>
                      <w:color w:val="000000"/>
                      <w:sz w:val="24"/>
                      <w:szCs w:val="24"/>
                    </w:rPr>
                  </w:pPr>
                  <w:r w:rsidRPr="008606B3">
                    <w:rPr>
                      <w:rFonts w:ascii="Times New Roman" w:hAnsi="Times New Roman" w:cs="Times New Roman"/>
                      <w:color w:val="000000"/>
                      <w:sz w:val="24"/>
                      <w:szCs w:val="24"/>
                      <w:lang w:eastAsia="bg-BG"/>
                    </w:rPr>
                    <w:t>центрове</w:t>
                  </w:r>
                </w:p>
              </w:tc>
              <w:tc>
                <w:tcPr>
                  <w:tcW w:w="2430" w:type="dxa"/>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jc w:val="both"/>
                    <w:rPr>
                      <w:rFonts w:ascii="Times New Roman" w:hAnsi="Times New Roman" w:cs="Times New Roman"/>
                      <w:color w:val="000000"/>
                      <w:sz w:val="24"/>
                      <w:szCs w:val="24"/>
                    </w:rPr>
                  </w:pPr>
                  <w:r w:rsidRPr="008606B3">
                    <w:rPr>
                      <w:rFonts w:ascii="Times New Roman" w:hAnsi="Times New Roman" w:cs="Times New Roman"/>
                      <w:color w:val="000000"/>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jc w:val="both"/>
                    <w:rPr>
                      <w:rFonts w:ascii="Times New Roman" w:hAnsi="Times New Roman" w:cs="Times New Roman"/>
                      <w:color w:val="000000"/>
                      <w:sz w:val="24"/>
                      <w:szCs w:val="24"/>
                    </w:rPr>
                  </w:pPr>
                  <w:r w:rsidRPr="008606B3">
                    <w:rPr>
                      <w:rFonts w:ascii="Times New Roman" w:hAnsi="Times New Roman" w:cs="Times New Roman"/>
                      <w:color w:val="000000"/>
                      <w:sz w:val="24"/>
                      <w:szCs w:val="24"/>
                    </w:rPr>
                    <w:t>3</w:t>
                  </w:r>
                </w:p>
              </w:tc>
            </w:tr>
            <w:tr w:rsidR="00024D6C" w:rsidRPr="00F81258">
              <w:trPr>
                <w:gridAfter w:val="1"/>
                <w:wAfter w:w="116" w:type="dxa"/>
              </w:trPr>
              <w:tc>
                <w:tcPr>
                  <w:tcW w:w="1620" w:type="dxa"/>
                  <w:vMerge w:val="restart"/>
                  <w:tcBorders>
                    <w:top w:val="single" w:sz="4" w:space="0" w:color="auto"/>
                    <w:left w:val="single" w:sz="4" w:space="0" w:color="auto"/>
                    <w:bottom w:val="single" w:sz="4" w:space="0" w:color="auto"/>
                    <w:right w:val="single" w:sz="4" w:space="0" w:color="auto"/>
                  </w:tcBorders>
                  <w:shd w:val="clear" w:color="auto" w:fill="FDE9D9"/>
                </w:tcPr>
                <w:p w:rsidR="00024D6C" w:rsidRPr="00F81258" w:rsidRDefault="00024D6C" w:rsidP="00D05C9F">
                  <w:pPr>
                    <w:spacing w:line="240" w:lineRule="auto"/>
                    <w:jc w:val="both"/>
                    <w:rPr>
                      <w:rFonts w:ascii="Times New Roman" w:hAnsi="Times New Roman" w:cs="Times New Roman"/>
                      <w:sz w:val="24"/>
                      <w:szCs w:val="24"/>
                    </w:rPr>
                  </w:pPr>
                  <w:r>
                    <w:rPr>
                      <w:rFonts w:ascii="Times New Roman" w:hAnsi="Times New Roman" w:cs="Times New Roman"/>
                      <w:sz w:val="24"/>
                      <w:szCs w:val="24"/>
                    </w:rPr>
                    <w:t>Въздействие</w:t>
                  </w:r>
                </w:p>
              </w:tc>
              <w:tc>
                <w:tcPr>
                  <w:tcW w:w="3780" w:type="dxa"/>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jc w:val="both"/>
                    <w:rPr>
                      <w:rFonts w:ascii="Times New Roman" w:hAnsi="Times New Roman" w:cs="Times New Roman"/>
                      <w:color w:val="000000"/>
                      <w:sz w:val="24"/>
                      <w:szCs w:val="24"/>
                    </w:rPr>
                  </w:pPr>
                  <w:r w:rsidRPr="008606B3">
                    <w:rPr>
                      <w:rFonts w:ascii="Times New Roman" w:hAnsi="Times New Roman" w:cs="Times New Roman"/>
                      <w:color w:val="000000"/>
                      <w:sz w:val="24"/>
                      <w:szCs w:val="24"/>
                    </w:rPr>
                    <w:t>Създадени работни места</w:t>
                  </w:r>
                </w:p>
              </w:tc>
              <w:tc>
                <w:tcPr>
                  <w:tcW w:w="2430" w:type="dxa"/>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jc w:val="both"/>
                    <w:rPr>
                      <w:rFonts w:ascii="Times New Roman" w:hAnsi="Times New Roman" w:cs="Times New Roman"/>
                      <w:color w:val="000000"/>
                      <w:sz w:val="24"/>
                      <w:szCs w:val="24"/>
                    </w:rPr>
                  </w:pPr>
                  <w:r w:rsidRPr="008606B3">
                    <w:rPr>
                      <w:rFonts w:ascii="Times New Roman" w:hAnsi="Times New Roman" w:cs="Times New Roman"/>
                      <w:color w:val="000000"/>
                      <w:sz w:val="24"/>
                      <w:szCs w:val="24"/>
                    </w:rPr>
                    <w:t>брой</w:t>
                  </w:r>
                </w:p>
              </w:tc>
              <w:tc>
                <w:tcPr>
                  <w:tcW w:w="1661" w:type="dxa"/>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jc w:val="both"/>
                    <w:rPr>
                      <w:rFonts w:ascii="Times New Roman" w:hAnsi="Times New Roman" w:cs="Times New Roman"/>
                      <w:color w:val="000000"/>
                      <w:sz w:val="24"/>
                      <w:szCs w:val="24"/>
                    </w:rPr>
                  </w:pPr>
                  <w:r w:rsidRPr="008606B3">
                    <w:rPr>
                      <w:rFonts w:ascii="Times New Roman" w:hAnsi="Times New Roman" w:cs="Times New Roman"/>
                      <w:color w:val="000000"/>
                      <w:sz w:val="24"/>
                      <w:szCs w:val="24"/>
                    </w:rPr>
                    <w:t>6</w:t>
                  </w:r>
                </w:p>
              </w:tc>
            </w:tr>
            <w:tr w:rsidR="00024D6C" w:rsidRPr="00004AEB">
              <w:trPr>
                <w:gridAfter w:val="1"/>
                <w:wAfter w:w="116" w:type="dxa"/>
              </w:trPr>
              <w:tc>
                <w:tcPr>
                  <w:tcW w:w="1620" w:type="dxa"/>
                  <w:vMerge/>
                  <w:tcBorders>
                    <w:top w:val="single" w:sz="4" w:space="0" w:color="auto"/>
                    <w:left w:val="single" w:sz="4" w:space="0" w:color="auto"/>
                    <w:bottom w:val="single" w:sz="4" w:space="0" w:color="auto"/>
                    <w:right w:val="single" w:sz="4" w:space="0" w:color="auto"/>
                  </w:tcBorders>
                  <w:shd w:val="clear" w:color="auto" w:fill="FDE9D9"/>
                </w:tcPr>
                <w:p w:rsidR="00024D6C" w:rsidRPr="00004AEB" w:rsidRDefault="00024D6C" w:rsidP="00D05C9F">
                  <w:pPr>
                    <w:spacing w:line="240" w:lineRule="auto"/>
                    <w:jc w:val="both"/>
                    <w:rPr>
                      <w:rFonts w:ascii="Times New Roman" w:hAnsi="Times New Roman" w:cs="Times New Roman"/>
                      <w:color w:val="0F243E"/>
                      <w:sz w:val="24"/>
                      <w:szCs w:val="24"/>
                    </w:rPr>
                  </w:pPr>
                </w:p>
              </w:tc>
              <w:tc>
                <w:tcPr>
                  <w:tcW w:w="3780" w:type="dxa"/>
                  <w:tcBorders>
                    <w:top w:val="single" w:sz="4" w:space="0" w:color="auto"/>
                    <w:left w:val="single" w:sz="4" w:space="0" w:color="auto"/>
                    <w:bottom w:val="single" w:sz="4" w:space="0" w:color="auto"/>
                    <w:right w:val="single" w:sz="4" w:space="0" w:color="auto"/>
                  </w:tcBorders>
                </w:tcPr>
                <w:p w:rsidR="00024D6C" w:rsidRPr="008606B3" w:rsidRDefault="00024D6C" w:rsidP="009A2CE1">
                  <w:pPr>
                    <w:autoSpaceDE w:val="0"/>
                    <w:autoSpaceDN w:val="0"/>
                    <w:adjustRightInd w:val="0"/>
                    <w:spacing w:after="0" w:line="240" w:lineRule="auto"/>
                    <w:rPr>
                      <w:rFonts w:ascii="Times New Roman" w:hAnsi="Times New Roman" w:cs="Times New Roman"/>
                      <w:color w:val="000000"/>
                      <w:sz w:val="24"/>
                      <w:szCs w:val="24"/>
                      <w:lang w:eastAsia="bg-BG"/>
                    </w:rPr>
                  </w:pPr>
                  <w:r w:rsidRPr="008606B3">
                    <w:rPr>
                      <w:rFonts w:ascii="Times New Roman" w:hAnsi="Times New Roman" w:cs="Times New Roman"/>
                      <w:color w:val="000000"/>
                      <w:sz w:val="24"/>
                      <w:szCs w:val="24"/>
                      <w:lang w:eastAsia="bg-BG"/>
                    </w:rPr>
                    <w:t>Население,</w:t>
                  </w:r>
                </w:p>
                <w:p w:rsidR="00024D6C" w:rsidRPr="008606B3" w:rsidRDefault="00024D6C" w:rsidP="00587A6E">
                  <w:pPr>
                    <w:autoSpaceDE w:val="0"/>
                    <w:autoSpaceDN w:val="0"/>
                    <w:adjustRightInd w:val="0"/>
                    <w:spacing w:after="0" w:line="240" w:lineRule="auto"/>
                    <w:rPr>
                      <w:rFonts w:ascii="Times New Roman" w:hAnsi="Times New Roman" w:cs="Times New Roman"/>
                      <w:color w:val="000000"/>
                      <w:sz w:val="24"/>
                      <w:szCs w:val="24"/>
                    </w:rPr>
                  </w:pPr>
                  <w:r w:rsidRPr="008606B3">
                    <w:rPr>
                      <w:rFonts w:ascii="Times New Roman" w:hAnsi="Times New Roman" w:cs="Times New Roman"/>
                      <w:color w:val="000000"/>
                      <w:sz w:val="24"/>
                      <w:szCs w:val="24"/>
                      <w:lang w:eastAsia="bg-BG"/>
                    </w:rPr>
                    <w:t>облагодетелствано от дребномащабните инвестиции</w:t>
                  </w:r>
                </w:p>
              </w:tc>
              <w:tc>
                <w:tcPr>
                  <w:tcW w:w="2430" w:type="dxa"/>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jc w:val="both"/>
                    <w:rPr>
                      <w:rFonts w:ascii="Times New Roman" w:hAnsi="Times New Roman" w:cs="Times New Roman"/>
                      <w:color w:val="000000"/>
                      <w:sz w:val="24"/>
                      <w:szCs w:val="24"/>
                    </w:rPr>
                  </w:pPr>
                  <w:r w:rsidRPr="008606B3">
                    <w:rPr>
                      <w:rFonts w:ascii="Times New Roman" w:hAnsi="Times New Roman" w:cs="Times New Roman"/>
                      <w:color w:val="000000"/>
                      <w:sz w:val="24"/>
                      <w:szCs w:val="24"/>
                    </w:rPr>
                    <w:t>брой</w:t>
                  </w:r>
                </w:p>
              </w:tc>
              <w:tc>
                <w:tcPr>
                  <w:tcW w:w="1661" w:type="dxa"/>
                  <w:tcBorders>
                    <w:top w:val="single" w:sz="4" w:space="0" w:color="auto"/>
                    <w:left w:val="single" w:sz="4" w:space="0" w:color="auto"/>
                    <w:bottom w:val="single" w:sz="4" w:space="0" w:color="auto"/>
                    <w:right w:val="single" w:sz="4" w:space="0" w:color="auto"/>
                  </w:tcBorders>
                </w:tcPr>
                <w:p w:rsidR="00024D6C" w:rsidRPr="008606B3" w:rsidRDefault="00024D6C" w:rsidP="00D05C9F">
                  <w:pPr>
                    <w:spacing w:line="240" w:lineRule="auto"/>
                    <w:jc w:val="both"/>
                    <w:rPr>
                      <w:rFonts w:ascii="Times New Roman" w:hAnsi="Times New Roman" w:cs="Times New Roman"/>
                      <w:color w:val="000000"/>
                      <w:sz w:val="24"/>
                      <w:szCs w:val="24"/>
                    </w:rPr>
                  </w:pPr>
                  <w:r w:rsidRPr="008606B3">
                    <w:rPr>
                      <w:rFonts w:ascii="Times New Roman" w:hAnsi="Times New Roman" w:cs="Times New Roman"/>
                      <w:color w:val="000000"/>
                      <w:sz w:val="24"/>
                      <w:szCs w:val="24"/>
                    </w:rPr>
                    <w:t>23 000</w:t>
                  </w:r>
                </w:p>
              </w:tc>
            </w:tr>
          </w:tbl>
          <w:p w:rsidR="00024D6C" w:rsidRPr="00941FA7" w:rsidRDefault="00024D6C" w:rsidP="00BF5938">
            <w:pPr>
              <w:pStyle w:val="Default"/>
              <w:spacing w:line="276" w:lineRule="auto"/>
              <w:jc w:val="both"/>
              <w:rPr>
                <w:rFonts w:ascii="Times New Roman" w:hAnsi="Times New Roman" w:cs="Times New Roman"/>
                <w:color w:val="auto"/>
                <w:lang w:eastAsia="bg-BG"/>
              </w:rPr>
            </w:pPr>
            <w:r w:rsidRPr="00941FA7">
              <w:rPr>
                <w:rFonts w:ascii="Times New Roman" w:hAnsi="Times New Roman" w:cs="Times New Roman"/>
                <w:b/>
                <w:bCs/>
                <w:color w:val="auto"/>
              </w:rPr>
              <w:t>Всеки кандидат следва да включи в проектното си предложение всички или тези от индикаторите за резултат</w:t>
            </w:r>
            <w:r w:rsidRPr="00941FA7">
              <w:rPr>
                <w:rFonts w:ascii="Times New Roman" w:hAnsi="Times New Roman" w:cs="Times New Roman"/>
                <w:color w:val="auto"/>
              </w:rPr>
              <w:t>, които ще постигне с изпълнението на конкретния проект.</w:t>
            </w:r>
          </w:p>
          <w:p w:rsidR="00024D6C" w:rsidRPr="00941FA7" w:rsidRDefault="00024D6C" w:rsidP="00BF5938">
            <w:pPr>
              <w:pStyle w:val="Default"/>
              <w:spacing w:line="276" w:lineRule="auto"/>
              <w:jc w:val="both"/>
              <w:rPr>
                <w:rFonts w:ascii="Times New Roman" w:hAnsi="Times New Roman" w:cs="Times New Roman"/>
                <w:color w:val="auto"/>
              </w:rPr>
            </w:pPr>
            <w:r w:rsidRPr="00941FA7">
              <w:rPr>
                <w:rFonts w:ascii="Times New Roman" w:hAnsi="Times New Roman" w:cs="Times New Roman"/>
                <w:color w:val="auto"/>
              </w:rPr>
              <w:t xml:space="preserve">Всеки индикатор, включен в проектното предложение трябва да бъде количествено определен, с положителна </w:t>
            </w:r>
            <w:r w:rsidRPr="00941FA7">
              <w:rPr>
                <w:rFonts w:ascii="Times New Roman" w:hAnsi="Times New Roman" w:cs="Times New Roman"/>
                <w:b/>
                <w:bCs/>
                <w:color w:val="auto"/>
              </w:rPr>
              <w:t>целева стойност</w:t>
            </w:r>
            <w:r w:rsidRPr="00941FA7">
              <w:rPr>
                <w:rFonts w:ascii="Times New Roman" w:hAnsi="Times New Roman" w:cs="Times New Roman"/>
                <w:color w:val="auto"/>
              </w:rPr>
              <w:t xml:space="preserve">, различна от “0”. Кандидатите трябва да впишат източниците на информация, от които може да се провери степента на постигане на различните индикатори, които трябва да са официални и проверими. </w:t>
            </w:r>
          </w:p>
          <w:p w:rsidR="00024D6C" w:rsidRPr="00941FA7" w:rsidRDefault="00024D6C" w:rsidP="00BF5938">
            <w:pPr>
              <w:spacing w:after="0"/>
              <w:jc w:val="both"/>
              <w:rPr>
                <w:rFonts w:ascii="Times New Roman" w:hAnsi="Times New Roman" w:cs="Times New Roman"/>
                <w:b/>
                <w:bCs/>
                <w:sz w:val="24"/>
                <w:szCs w:val="24"/>
              </w:rPr>
            </w:pPr>
            <w:r w:rsidRPr="00941FA7">
              <w:rPr>
                <w:rFonts w:ascii="Times New Roman" w:hAnsi="Times New Roman" w:cs="Times New Roman"/>
                <w:b/>
                <w:bCs/>
                <w:sz w:val="24"/>
                <w:szCs w:val="24"/>
              </w:rPr>
              <w:t>В случай че в проектното предложение не са включени приложимите индикатори, и/или заложената целева стойност на индикаторите е нула, оценителната комисия ще изиска от кандидата пояснителна информация.</w:t>
            </w:r>
          </w:p>
          <w:p w:rsidR="00024D6C" w:rsidRPr="00941FA7" w:rsidRDefault="00024D6C" w:rsidP="00BF5938">
            <w:pPr>
              <w:spacing w:after="0"/>
              <w:jc w:val="both"/>
              <w:rPr>
                <w:rFonts w:ascii="Times New Roman" w:hAnsi="Times New Roman" w:cs="Times New Roman"/>
                <w:b/>
                <w:bCs/>
                <w:sz w:val="24"/>
                <w:szCs w:val="24"/>
              </w:rPr>
            </w:pPr>
          </w:p>
          <w:p w:rsidR="00024D6C" w:rsidRPr="00941FA7" w:rsidRDefault="00024D6C" w:rsidP="00BF5938">
            <w:pPr>
              <w:autoSpaceDE w:val="0"/>
              <w:autoSpaceDN w:val="0"/>
              <w:adjustRightInd w:val="0"/>
              <w:spacing w:after="0"/>
              <w:jc w:val="both"/>
              <w:rPr>
                <w:rFonts w:ascii="Times New Roman" w:hAnsi="Times New Roman" w:cs="Times New Roman"/>
                <w:color w:val="000000"/>
                <w:sz w:val="24"/>
                <w:szCs w:val="24"/>
              </w:rPr>
            </w:pPr>
            <w:r w:rsidRPr="00941FA7">
              <w:rPr>
                <w:rFonts w:ascii="Times New Roman" w:hAnsi="Times New Roman" w:cs="Times New Roman"/>
                <w:color w:val="000000"/>
                <w:sz w:val="24"/>
                <w:szCs w:val="24"/>
              </w:rPr>
              <w:t>За индикатор „</w:t>
            </w:r>
            <w:r w:rsidRPr="00941FA7">
              <w:rPr>
                <w:rFonts w:ascii="Times New Roman" w:hAnsi="Times New Roman" w:cs="Times New Roman"/>
                <w:color w:val="000000"/>
                <w:sz w:val="24"/>
                <w:szCs w:val="24"/>
                <w:lang w:eastAsia="bg-BG"/>
              </w:rPr>
              <w:t>Население, облагодетелствано от дребно мащабните инвестиции”</w:t>
            </w:r>
            <w:r w:rsidRPr="00941FA7">
              <w:rPr>
                <w:rFonts w:ascii="Times New Roman" w:hAnsi="Times New Roman" w:cs="Times New Roman"/>
                <w:color w:val="000000"/>
                <w:sz w:val="24"/>
                <w:szCs w:val="24"/>
              </w:rPr>
              <w:t xml:space="preserve"> кандидатът следва да попълни броя жители, които чрез проектното предложение ще се ползват от подобрени услуги/инфраструктура.</w:t>
            </w:r>
          </w:p>
          <w:p w:rsidR="00024D6C" w:rsidRPr="00941FA7" w:rsidRDefault="00024D6C" w:rsidP="00BF5938">
            <w:pPr>
              <w:autoSpaceDE w:val="0"/>
              <w:autoSpaceDN w:val="0"/>
              <w:adjustRightInd w:val="0"/>
              <w:spacing w:after="0"/>
              <w:jc w:val="both"/>
              <w:rPr>
                <w:rFonts w:ascii="Times New Roman" w:hAnsi="Times New Roman" w:cs="Times New Roman"/>
                <w:color w:val="000000"/>
                <w:sz w:val="24"/>
                <w:szCs w:val="24"/>
                <w:lang w:eastAsia="bg-BG"/>
              </w:rPr>
            </w:pPr>
          </w:p>
          <w:p w:rsidR="00024D6C" w:rsidRPr="00585DA1" w:rsidRDefault="00024D6C" w:rsidP="009D04F9">
            <w:pPr>
              <w:pStyle w:val="ListParagraph"/>
              <w:spacing w:line="276" w:lineRule="auto"/>
              <w:ind w:left="0"/>
              <w:jc w:val="both"/>
              <w:rPr>
                <w:color w:val="000000"/>
              </w:rPr>
            </w:pPr>
            <w:r w:rsidRPr="00585DA1">
              <w:rPr>
                <w:color w:val="000000"/>
              </w:rPr>
              <w:t>Индикатор „Създадени работни места“ се попълва от кандидата в случай, че чрез проектното предложение се създават нови работни места в резултат от изпълнението му, като се попълва техния брой.</w:t>
            </w:r>
          </w:p>
          <w:p w:rsidR="00024D6C" w:rsidRPr="00941FA7" w:rsidRDefault="00024D6C" w:rsidP="00BF5938">
            <w:pPr>
              <w:spacing w:after="0"/>
              <w:jc w:val="both"/>
              <w:rPr>
                <w:rFonts w:ascii="Times New Roman" w:hAnsi="Times New Roman" w:cs="Times New Roman"/>
                <w:color w:val="000000"/>
                <w:sz w:val="24"/>
                <w:szCs w:val="24"/>
                <w:lang w:eastAsia="bg-BG"/>
              </w:rPr>
            </w:pPr>
            <w:r w:rsidRPr="00941FA7">
              <w:rPr>
                <w:rFonts w:ascii="Times New Roman" w:hAnsi="Times New Roman" w:cs="Times New Roman"/>
                <w:color w:val="000000"/>
                <w:sz w:val="24"/>
                <w:szCs w:val="24"/>
                <w:lang w:eastAsia="bg-BG"/>
              </w:rPr>
              <w:t>За да се отчете едно работно място, продължителността на договора с наетото лице трябва да е най-малко една година. Когато е предвиден такъв за 6 месеца, работното място се отчита като 0,5 бр.</w:t>
            </w:r>
          </w:p>
          <w:p w:rsidR="00024D6C" w:rsidRPr="00941FA7" w:rsidRDefault="00024D6C" w:rsidP="00BF5938">
            <w:pPr>
              <w:spacing w:after="0"/>
              <w:jc w:val="both"/>
              <w:rPr>
                <w:rFonts w:ascii="Times New Roman" w:hAnsi="Times New Roman" w:cs="Times New Roman"/>
                <w:color w:val="000000"/>
                <w:sz w:val="24"/>
                <w:szCs w:val="24"/>
                <w:lang w:eastAsia="bg-BG"/>
              </w:rPr>
            </w:pPr>
            <w:r w:rsidRPr="00941FA7">
              <w:rPr>
                <w:rFonts w:ascii="Times New Roman" w:hAnsi="Times New Roman" w:cs="Times New Roman"/>
                <w:sz w:val="24"/>
                <w:szCs w:val="24"/>
              </w:rPr>
              <w:t>Ако кандидатът желае да ползва предимството по критерий за оценка „</w:t>
            </w:r>
            <w:r w:rsidRPr="00941FA7">
              <w:rPr>
                <w:rFonts w:ascii="Times New Roman" w:hAnsi="Times New Roman" w:cs="Times New Roman"/>
                <w:sz w:val="24"/>
                <w:szCs w:val="24"/>
                <w:lang w:eastAsia="bg-BG"/>
              </w:rPr>
              <w:t>Проекта ще създаде работни места при изпълнение на допустимите дейности /ще бъде наемана местна работна ръка</w:t>
            </w:r>
            <w:r w:rsidRPr="00941FA7">
              <w:rPr>
                <w:rFonts w:ascii="Times New Roman" w:hAnsi="Times New Roman" w:cs="Times New Roman"/>
                <w:sz w:val="24"/>
                <w:szCs w:val="24"/>
              </w:rPr>
              <w:t xml:space="preserve">”  съгласно  </w:t>
            </w:r>
            <w:r w:rsidRPr="00941FA7">
              <w:rPr>
                <w:rFonts w:ascii="Times New Roman" w:hAnsi="Times New Roman" w:cs="Times New Roman"/>
                <w:b/>
                <w:bCs/>
                <w:i/>
                <w:iCs/>
                <w:color w:val="002060"/>
                <w:sz w:val="24"/>
                <w:szCs w:val="24"/>
              </w:rPr>
              <w:t>Раздел 22</w:t>
            </w:r>
            <w:r w:rsidRPr="00941FA7">
              <w:rPr>
                <w:rFonts w:ascii="Times New Roman" w:hAnsi="Times New Roman" w:cs="Times New Roman"/>
                <w:color w:val="002060"/>
                <w:sz w:val="24"/>
                <w:szCs w:val="24"/>
              </w:rPr>
              <w:t xml:space="preserve"> </w:t>
            </w:r>
            <w:r w:rsidRPr="00941FA7">
              <w:rPr>
                <w:rFonts w:ascii="Times New Roman" w:hAnsi="Times New Roman" w:cs="Times New Roman"/>
                <w:sz w:val="24"/>
                <w:szCs w:val="24"/>
              </w:rPr>
              <w:t>от настоящите  условия, той задължително следва да попълни стойност за този индикатор.</w:t>
            </w:r>
          </w:p>
          <w:p w:rsidR="00024D6C" w:rsidRPr="009C1F2E" w:rsidRDefault="00024D6C" w:rsidP="00BF5938">
            <w:pPr>
              <w:autoSpaceDE w:val="0"/>
              <w:autoSpaceDN w:val="0"/>
              <w:adjustRightInd w:val="0"/>
              <w:spacing w:after="0"/>
              <w:jc w:val="both"/>
              <w:rPr>
                <w:rFonts w:ascii="Times New Roman" w:hAnsi="Times New Roman" w:cs="Times New Roman"/>
                <w:sz w:val="24"/>
                <w:szCs w:val="24"/>
              </w:rPr>
            </w:pPr>
          </w:p>
        </w:tc>
      </w:tr>
    </w:tbl>
    <w:p w:rsidR="00024D6C" w:rsidRPr="00323165" w:rsidRDefault="00024D6C" w:rsidP="00F900E8">
      <w:pPr>
        <w:pStyle w:val="Heading1"/>
        <w:rPr>
          <w:i/>
          <w:iCs/>
          <w:color w:val="002060"/>
        </w:rPr>
      </w:pPr>
      <w:bookmarkStart w:id="11" w:name="_Toc523826008"/>
      <w:r w:rsidRPr="00323165">
        <w:rPr>
          <w:i/>
          <w:iCs/>
          <w:color w:val="002060"/>
        </w:rPr>
        <w:t>8. Общ размер на безвъзмездната финансова помощ по процедурата:</w:t>
      </w:r>
      <w:bookmarkEnd w:id="11"/>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113F3F" w:rsidRDefault="00024D6C" w:rsidP="00F81258">
            <w:pPr>
              <w:widowControl w:val="0"/>
              <w:autoSpaceDE w:val="0"/>
              <w:autoSpaceDN w:val="0"/>
              <w:adjustRightInd w:val="0"/>
              <w:spacing w:after="0"/>
              <w:jc w:val="both"/>
              <w:rPr>
                <w:rFonts w:ascii="Times New Roman" w:hAnsi="Times New Roman" w:cs="Times New Roman"/>
                <w:sz w:val="24"/>
                <w:szCs w:val="24"/>
              </w:rPr>
            </w:pPr>
            <w:r w:rsidRPr="00113F3F">
              <w:rPr>
                <w:rFonts w:ascii="Times New Roman" w:hAnsi="Times New Roman" w:cs="Times New Roman"/>
                <w:sz w:val="24"/>
                <w:szCs w:val="24"/>
              </w:rPr>
              <w:t>Общият размер на безвъзмездната финансова помощ по настоящата процедура е както следва:</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00"/>
              <w:gridCol w:w="3248"/>
              <w:gridCol w:w="3124"/>
            </w:tblGrid>
            <w:tr w:rsidR="00024D6C" w:rsidRPr="00113F3F">
              <w:trPr>
                <w:trHeight w:val="1338"/>
              </w:trPr>
              <w:tc>
                <w:tcPr>
                  <w:tcW w:w="3000" w:type="dxa"/>
                  <w:tcBorders>
                    <w:top w:val="single" w:sz="4" w:space="0" w:color="auto"/>
                    <w:left w:val="single" w:sz="4" w:space="0" w:color="auto"/>
                    <w:bottom w:val="single" w:sz="4" w:space="0" w:color="auto"/>
                    <w:right w:val="single" w:sz="4" w:space="0" w:color="auto"/>
                  </w:tcBorders>
                  <w:shd w:val="clear" w:color="auto" w:fill="FFFFFF"/>
                </w:tcPr>
                <w:p w:rsidR="00024D6C" w:rsidRPr="00113F3F" w:rsidRDefault="00024D6C" w:rsidP="00F81258">
                  <w:pPr>
                    <w:spacing w:after="0"/>
                    <w:jc w:val="center"/>
                    <w:rPr>
                      <w:rFonts w:ascii="Times New Roman" w:hAnsi="Times New Roman" w:cs="Times New Roman"/>
                      <w:b/>
                      <w:bCs/>
                      <w:sz w:val="24"/>
                      <w:szCs w:val="24"/>
                    </w:rPr>
                  </w:pPr>
                  <w:r w:rsidRPr="00113F3F">
                    <w:rPr>
                      <w:rFonts w:ascii="Times New Roman" w:hAnsi="Times New Roman" w:cs="Times New Roman"/>
                      <w:b/>
                      <w:bCs/>
                      <w:sz w:val="24"/>
                      <w:szCs w:val="24"/>
                    </w:rPr>
                    <w:t>Общ размер на безвъзмездната финансова помощ</w:t>
                  </w:r>
                </w:p>
              </w:tc>
              <w:tc>
                <w:tcPr>
                  <w:tcW w:w="3248" w:type="dxa"/>
                  <w:tcBorders>
                    <w:top w:val="single" w:sz="4" w:space="0" w:color="auto"/>
                    <w:left w:val="single" w:sz="4" w:space="0" w:color="auto"/>
                    <w:bottom w:val="single" w:sz="4" w:space="0" w:color="auto"/>
                    <w:right w:val="single" w:sz="4" w:space="0" w:color="auto"/>
                  </w:tcBorders>
                  <w:shd w:val="clear" w:color="auto" w:fill="FFFFFF"/>
                </w:tcPr>
                <w:p w:rsidR="00024D6C" w:rsidRPr="00113F3F" w:rsidRDefault="00024D6C" w:rsidP="00F81258">
                  <w:pPr>
                    <w:spacing w:after="0"/>
                    <w:jc w:val="center"/>
                    <w:rPr>
                      <w:rFonts w:ascii="Times New Roman" w:hAnsi="Times New Roman" w:cs="Times New Roman"/>
                      <w:b/>
                      <w:bCs/>
                      <w:sz w:val="24"/>
                      <w:szCs w:val="24"/>
                    </w:rPr>
                  </w:pPr>
                  <w:r w:rsidRPr="00113F3F">
                    <w:rPr>
                      <w:rFonts w:ascii="Times New Roman" w:hAnsi="Times New Roman" w:cs="Times New Roman"/>
                      <w:b/>
                      <w:bCs/>
                      <w:sz w:val="24"/>
                      <w:szCs w:val="24"/>
                    </w:rPr>
                    <w:t xml:space="preserve">Средства от Европейския земеделски фонд за развитие на селските райони (ЕЗФСР) – 90% </w:t>
                  </w:r>
                </w:p>
              </w:tc>
              <w:tc>
                <w:tcPr>
                  <w:tcW w:w="3124" w:type="dxa"/>
                  <w:tcBorders>
                    <w:top w:val="single" w:sz="4" w:space="0" w:color="auto"/>
                    <w:left w:val="single" w:sz="4" w:space="0" w:color="auto"/>
                    <w:bottom w:val="single" w:sz="4" w:space="0" w:color="auto"/>
                    <w:right w:val="single" w:sz="4" w:space="0" w:color="auto"/>
                  </w:tcBorders>
                  <w:shd w:val="clear" w:color="auto" w:fill="FFFFFF"/>
                </w:tcPr>
                <w:p w:rsidR="00024D6C" w:rsidRPr="00113F3F" w:rsidRDefault="00024D6C" w:rsidP="00F81258">
                  <w:pPr>
                    <w:spacing w:after="0"/>
                    <w:jc w:val="center"/>
                    <w:rPr>
                      <w:rFonts w:ascii="Times New Roman" w:hAnsi="Times New Roman" w:cs="Times New Roman"/>
                      <w:b/>
                      <w:bCs/>
                      <w:sz w:val="24"/>
                      <w:szCs w:val="24"/>
                    </w:rPr>
                  </w:pPr>
                  <w:r w:rsidRPr="00113F3F">
                    <w:rPr>
                      <w:rFonts w:ascii="Times New Roman" w:hAnsi="Times New Roman" w:cs="Times New Roman"/>
                      <w:b/>
                      <w:bCs/>
                      <w:sz w:val="24"/>
                      <w:szCs w:val="24"/>
                    </w:rPr>
                    <w:t>Национално съфинансиране -10 %</w:t>
                  </w:r>
                </w:p>
              </w:tc>
            </w:tr>
            <w:tr w:rsidR="00024D6C" w:rsidRPr="00113F3F">
              <w:trPr>
                <w:trHeight w:val="371"/>
              </w:trPr>
              <w:tc>
                <w:tcPr>
                  <w:tcW w:w="3000" w:type="dxa"/>
                  <w:tcBorders>
                    <w:top w:val="single" w:sz="4" w:space="0" w:color="auto"/>
                    <w:left w:val="single" w:sz="4" w:space="0" w:color="auto"/>
                    <w:bottom w:val="single" w:sz="4" w:space="0" w:color="auto"/>
                    <w:right w:val="single" w:sz="4" w:space="0" w:color="auto"/>
                  </w:tcBorders>
                  <w:shd w:val="clear" w:color="auto" w:fill="C6D9F1"/>
                </w:tcPr>
                <w:p w:rsidR="00024D6C" w:rsidRPr="00ED3E01" w:rsidRDefault="00024D6C" w:rsidP="00ED3E01">
                  <w:pPr>
                    <w:jc w:val="center"/>
                    <w:rPr>
                      <w:rFonts w:ascii="Times New Roman" w:hAnsi="Times New Roman" w:cs="Times New Roman"/>
                      <w:b/>
                      <w:bCs/>
                      <w:i/>
                      <w:iCs/>
                      <w:sz w:val="24"/>
                      <w:szCs w:val="24"/>
                    </w:rPr>
                  </w:pPr>
                  <w:r w:rsidRPr="00ED3E01">
                    <w:rPr>
                      <w:rFonts w:ascii="Times New Roman" w:hAnsi="Times New Roman" w:cs="Times New Roman"/>
                      <w:b/>
                      <w:bCs/>
                      <w:i/>
                      <w:iCs/>
                      <w:sz w:val="24"/>
                      <w:szCs w:val="24"/>
                    </w:rPr>
                    <w:t>186 670,60</w:t>
                  </w:r>
                  <w:r>
                    <w:rPr>
                      <w:rFonts w:ascii="Times New Roman" w:hAnsi="Times New Roman" w:cs="Times New Roman"/>
                      <w:b/>
                      <w:bCs/>
                      <w:i/>
                      <w:iCs/>
                      <w:sz w:val="24"/>
                      <w:szCs w:val="24"/>
                    </w:rPr>
                    <w:t xml:space="preserve"> </w:t>
                  </w:r>
                  <w:r w:rsidRPr="000A36A2">
                    <w:rPr>
                      <w:rFonts w:ascii="Times New Roman" w:hAnsi="Times New Roman" w:cs="Times New Roman"/>
                      <w:b/>
                      <w:bCs/>
                      <w:i/>
                      <w:iCs/>
                      <w:sz w:val="24"/>
                      <w:szCs w:val="24"/>
                    </w:rPr>
                    <w:t>лева</w:t>
                  </w:r>
                </w:p>
              </w:tc>
              <w:tc>
                <w:tcPr>
                  <w:tcW w:w="3248" w:type="dxa"/>
                  <w:tcBorders>
                    <w:top w:val="single" w:sz="4" w:space="0" w:color="auto"/>
                    <w:left w:val="single" w:sz="4" w:space="0" w:color="auto"/>
                    <w:bottom w:val="single" w:sz="4" w:space="0" w:color="auto"/>
                    <w:right w:val="single" w:sz="4" w:space="0" w:color="auto"/>
                  </w:tcBorders>
                  <w:shd w:val="clear" w:color="auto" w:fill="C6D9F1"/>
                </w:tcPr>
                <w:p w:rsidR="00024D6C" w:rsidRPr="000A36A2" w:rsidRDefault="00024D6C" w:rsidP="00ED3E01">
                  <w:pPr>
                    <w:jc w:val="center"/>
                    <w:rPr>
                      <w:rFonts w:ascii="Times New Roman" w:hAnsi="Times New Roman" w:cs="Times New Roman"/>
                      <w:b/>
                      <w:bCs/>
                      <w:i/>
                      <w:iCs/>
                      <w:sz w:val="24"/>
                      <w:szCs w:val="24"/>
                    </w:rPr>
                  </w:pPr>
                  <w:r w:rsidRPr="00ED3E01">
                    <w:rPr>
                      <w:rFonts w:ascii="Times New Roman" w:hAnsi="Times New Roman" w:cs="Times New Roman"/>
                      <w:b/>
                      <w:bCs/>
                      <w:i/>
                      <w:iCs/>
                      <w:sz w:val="24"/>
                      <w:szCs w:val="24"/>
                    </w:rPr>
                    <w:t>168 003,55</w:t>
                  </w:r>
                  <w:r>
                    <w:rPr>
                      <w:rFonts w:ascii="Times New Roman" w:hAnsi="Times New Roman" w:cs="Times New Roman"/>
                      <w:b/>
                      <w:bCs/>
                      <w:i/>
                      <w:iCs/>
                      <w:sz w:val="24"/>
                      <w:szCs w:val="24"/>
                    </w:rPr>
                    <w:t xml:space="preserve"> </w:t>
                  </w:r>
                  <w:r w:rsidRPr="000A36A2">
                    <w:rPr>
                      <w:rFonts w:ascii="Times New Roman" w:hAnsi="Times New Roman" w:cs="Times New Roman"/>
                      <w:b/>
                      <w:bCs/>
                      <w:i/>
                      <w:iCs/>
                      <w:sz w:val="24"/>
                      <w:szCs w:val="24"/>
                    </w:rPr>
                    <w:t>лева</w:t>
                  </w:r>
                </w:p>
              </w:tc>
              <w:tc>
                <w:tcPr>
                  <w:tcW w:w="3124" w:type="dxa"/>
                  <w:tcBorders>
                    <w:top w:val="single" w:sz="4" w:space="0" w:color="auto"/>
                    <w:left w:val="single" w:sz="4" w:space="0" w:color="auto"/>
                    <w:bottom w:val="single" w:sz="4" w:space="0" w:color="auto"/>
                    <w:right w:val="single" w:sz="4" w:space="0" w:color="auto"/>
                  </w:tcBorders>
                  <w:shd w:val="clear" w:color="auto" w:fill="C6D9F1"/>
                </w:tcPr>
                <w:p w:rsidR="00024D6C" w:rsidRPr="000A36A2" w:rsidRDefault="00024D6C" w:rsidP="00ED3E01">
                  <w:pPr>
                    <w:jc w:val="center"/>
                    <w:rPr>
                      <w:rFonts w:ascii="Times New Roman" w:hAnsi="Times New Roman" w:cs="Times New Roman"/>
                      <w:b/>
                      <w:bCs/>
                      <w:i/>
                      <w:iCs/>
                      <w:sz w:val="24"/>
                      <w:szCs w:val="24"/>
                    </w:rPr>
                  </w:pPr>
                  <w:r w:rsidRPr="00ED3E01">
                    <w:rPr>
                      <w:rFonts w:ascii="Times New Roman" w:hAnsi="Times New Roman" w:cs="Times New Roman"/>
                      <w:b/>
                      <w:bCs/>
                      <w:i/>
                      <w:iCs/>
                      <w:sz w:val="24"/>
                      <w:szCs w:val="24"/>
                    </w:rPr>
                    <w:t>18 667,05</w:t>
                  </w:r>
                  <w:r>
                    <w:rPr>
                      <w:rFonts w:ascii="Times New Roman" w:hAnsi="Times New Roman" w:cs="Times New Roman"/>
                      <w:b/>
                      <w:bCs/>
                      <w:i/>
                      <w:iCs/>
                      <w:sz w:val="24"/>
                      <w:szCs w:val="24"/>
                    </w:rPr>
                    <w:t xml:space="preserve"> </w:t>
                  </w:r>
                  <w:r w:rsidRPr="000A36A2">
                    <w:rPr>
                      <w:rFonts w:ascii="Times New Roman" w:hAnsi="Times New Roman" w:cs="Times New Roman"/>
                      <w:b/>
                      <w:bCs/>
                      <w:i/>
                      <w:iCs/>
                      <w:sz w:val="24"/>
                      <w:szCs w:val="24"/>
                    </w:rPr>
                    <w:t>лева</w:t>
                  </w:r>
                </w:p>
              </w:tc>
            </w:tr>
          </w:tbl>
          <w:p w:rsidR="00024D6C" w:rsidRPr="00FD4894" w:rsidRDefault="00024D6C" w:rsidP="00F81258">
            <w:pPr>
              <w:spacing w:after="0"/>
              <w:jc w:val="both"/>
              <w:rPr>
                <w:rFonts w:ascii="Times New Roman" w:hAnsi="Times New Roman" w:cs="Times New Roman"/>
                <w:color w:val="000000"/>
                <w:sz w:val="24"/>
                <w:szCs w:val="24"/>
                <w:u w:val="single"/>
              </w:rPr>
            </w:pPr>
          </w:p>
          <w:p w:rsidR="00024D6C" w:rsidRPr="002B0938" w:rsidRDefault="00024D6C" w:rsidP="00F81258">
            <w:pPr>
              <w:spacing w:after="0"/>
              <w:jc w:val="both"/>
              <w:rPr>
                <w:rFonts w:ascii="Times New Roman" w:hAnsi="Times New Roman" w:cs="Times New Roman"/>
                <w:b/>
                <w:bCs/>
                <w:i/>
                <w:iCs/>
                <w:color w:val="002060"/>
                <w:sz w:val="24"/>
                <w:szCs w:val="24"/>
                <w:u w:val="single"/>
              </w:rPr>
            </w:pPr>
            <w:r w:rsidRPr="002B0938">
              <w:rPr>
                <w:rFonts w:ascii="Times New Roman" w:hAnsi="Times New Roman" w:cs="Times New Roman"/>
                <w:b/>
                <w:bCs/>
                <w:i/>
                <w:iCs/>
                <w:color w:val="002060"/>
                <w:sz w:val="24"/>
                <w:szCs w:val="24"/>
                <w:u w:val="single"/>
              </w:rPr>
              <w:t>В</w:t>
            </w:r>
            <w:r>
              <w:rPr>
                <w:rFonts w:ascii="Times New Roman" w:hAnsi="Times New Roman" w:cs="Times New Roman"/>
                <w:b/>
                <w:bCs/>
                <w:i/>
                <w:iCs/>
                <w:color w:val="002060"/>
                <w:sz w:val="24"/>
                <w:szCs w:val="24"/>
                <w:u w:val="single"/>
              </w:rPr>
              <w:t>АЖНО</w:t>
            </w:r>
            <w:r w:rsidRPr="002B0938">
              <w:rPr>
                <w:rFonts w:ascii="Times New Roman" w:hAnsi="Times New Roman" w:cs="Times New Roman"/>
                <w:b/>
                <w:bCs/>
                <w:i/>
                <w:iCs/>
                <w:color w:val="002060"/>
                <w:sz w:val="24"/>
                <w:szCs w:val="24"/>
                <w:u w:val="single"/>
              </w:rPr>
              <w:t>!</w:t>
            </w:r>
          </w:p>
          <w:p w:rsidR="00024D6C" w:rsidRPr="002B0938" w:rsidRDefault="00024D6C" w:rsidP="00F81258">
            <w:pPr>
              <w:spacing w:after="0"/>
              <w:jc w:val="both"/>
              <w:rPr>
                <w:rFonts w:ascii="Times New Roman" w:hAnsi="Times New Roman" w:cs="Times New Roman"/>
                <w:b/>
                <w:bCs/>
                <w:i/>
                <w:iCs/>
                <w:color w:val="002060"/>
                <w:sz w:val="24"/>
                <w:szCs w:val="24"/>
              </w:rPr>
            </w:pPr>
            <w:r w:rsidRPr="002B0938">
              <w:rPr>
                <w:rFonts w:ascii="Times New Roman" w:hAnsi="Times New Roman" w:cs="Times New Roman"/>
                <w:b/>
                <w:bCs/>
                <w:i/>
                <w:iCs/>
                <w:color w:val="002060"/>
                <w:sz w:val="24"/>
                <w:szCs w:val="24"/>
              </w:rPr>
              <w:t>Безвъзмездната финансова помощ се предоставя в лева.</w:t>
            </w:r>
          </w:p>
          <w:p w:rsidR="00024D6C" w:rsidRPr="00113F3F" w:rsidRDefault="00024D6C" w:rsidP="00F81258">
            <w:pPr>
              <w:widowControl w:val="0"/>
              <w:autoSpaceDE w:val="0"/>
              <w:autoSpaceDN w:val="0"/>
              <w:adjustRightInd w:val="0"/>
              <w:spacing w:after="0"/>
              <w:jc w:val="both"/>
              <w:rPr>
                <w:rFonts w:ascii="Times New Roman" w:hAnsi="Times New Roman" w:cs="Times New Roman"/>
                <w:sz w:val="24"/>
                <w:szCs w:val="24"/>
              </w:rPr>
            </w:pPr>
            <w:r w:rsidRPr="002B0938">
              <w:rPr>
                <w:rFonts w:ascii="Times New Roman" w:hAnsi="Times New Roman" w:cs="Times New Roman"/>
                <w:b/>
                <w:bCs/>
                <w:i/>
                <w:iCs/>
                <w:color w:val="002060"/>
                <w:sz w:val="24"/>
                <w:szCs w:val="24"/>
                <w:shd w:val="clear" w:color="auto" w:fill="FEFEFE"/>
                <w:lang w:eastAsia="bg-BG"/>
              </w:rPr>
              <w:t>Може да не се предостави изцяло горепосочената сума при недостатъчен брой качествени проектни предложения, както и в случай, че предвидените за изпълнение дейности изискват по-малък финансов ресурс</w:t>
            </w:r>
            <w:r w:rsidRPr="002B0938">
              <w:rPr>
                <w:rFonts w:ascii="Times New Roman" w:hAnsi="Times New Roman" w:cs="Times New Roman"/>
                <w:b/>
                <w:bCs/>
                <w:i/>
                <w:iCs/>
                <w:color w:val="7030A0"/>
                <w:sz w:val="24"/>
                <w:szCs w:val="24"/>
                <w:shd w:val="clear" w:color="auto" w:fill="FEFEFE"/>
                <w:lang w:eastAsia="bg-BG"/>
              </w:rPr>
              <w:t>.</w:t>
            </w:r>
          </w:p>
        </w:tc>
      </w:tr>
    </w:tbl>
    <w:p w:rsidR="00024D6C" w:rsidRPr="007C63B6" w:rsidRDefault="00024D6C" w:rsidP="00F900E8">
      <w:pPr>
        <w:pStyle w:val="Heading1"/>
        <w:jc w:val="both"/>
        <w:rPr>
          <w:i/>
          <w:iCs/>
          <w:color w:val="002060"/>
        </w:rPr>
      </w:pPr>
      <w:bookmarkStart w:id="12" w:name="_Toc523826009"/>
      <w:r>
        <w:rPr>
          <w:i/>
          <w:iCs/>
          <w:color w:val="002060"/>
        </w:rPr>
        <w:t>9.</w:t>
      </w:r>
      <w:r w:rsidRPr="007C63B6">
        <w:rPr>
          <w:i/>
          <w:iCs/>
          <w:color w:val="002060"/>
        </w:rPr>
        <w:t xml:space="preserve"> Минимален и максимален размер на безвъзмездната финансова помощ за конкретен проект:</w:t>
      </w:r>
      <w:bookmarkEnd w:id="12"/>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941FA7">
        <w:tc>
          <w:tcPr>
            <w:tcW w:w="9606" w:type="dxa"/>
          </w:tcPr>
          <w:p w:rsidR="00024D6C" w:rsidRPr="00585DA1" w:rsidRDefault="00024D6C" w:rsidP="00941FA7">
            <w:pPr>
              <w:pStyle w:val="ListParagraph"/>
              <w:widowControl w:val="0"/>
              <w:numPr>
                <w:ilvl w:val="0"/>
                <w:numId w:val="33"/>
              </w:numPr>
              <w:autoSpaceDE w:val="0"/>
              <w:autoSpaceDN w:val="0"/>
              <w:adjustRightInd w:val="0"/>
              <w:spacing w:line="360" w:lineRule="auto"/>
              <w:ind w:left="714" w:hanging="357"/>
              <w:jc w:val="both"/>
              <w:rPr>
                <w:color w:val="000000"/>
                <w:shd w:val="clear" w:color="auto" w:fill="FEFEFE"/>
              </w:rPr>
            </w:pPr>
            <w:r w:rsidRPr="00585DA1">
              <w:rPr>
                <w:b/>
                <w:bCs/>
                <w:color w:val="000000"/>
                <w:shd w:val="clear" w:color="auto" w:fill="FEFEFE"/>
              </w:rPr>
              <w:t>Минималният размер</w:t>
            </w:r>
            <w:r w:rsidRPr="00585DA1">
              <w:rPr>
                <w:color w:val="000000"/>
                <w:shd w:val="clear" w:color="auto" w:fill="FEFEFE"/>
              </w:rPr>
              <w:t xml:space="preserve"> на допустимите разходи и на безвъзмездната финансова помощ за конкретен проект по СВОМР е  </w:t>
            </w:r>
            <w:r w:rsidRPr="00585DA1">
              <w:rPr>
                <w:b/>
                <w:bCs/>
                <w:color w:val="000000"/>
                <w:shd w:val="clear" w:color="auto" w:fill="FEFEFE"/>
              </w:rPr>
              <w:t>20 000,00 лева</w:t>
            </w:r>
            <w:r w:rsidRPr="00585DA1">
              <w:rPr>
                <w:color w:val="000000"/>
                <w:shd w:val="clear" w:color="auto" w:fill="FEFEFE"/>
              </w:rPr>
              <w:t>.</w:t>
            </w:r>
          </w:p>
          <w:p w:rsidR="00024D6C" w:rsidRPr="00585DA1" w:rsidRDefault="00024D6C" w:rsidP="00941FA7">
            <w:pPr>
              <w:pStyle w:val="ListParagraph"/>
              <w:widowControl w:val="0"/>
              <w:numPr>
                <w:ilvl w:val="0"/>
                <w:numId w:val="33"/>
              </w:numPr>
              <w:autoSpaceDE w:val="0"/>
              <w:autoSpaceDN w:val="0"/>
              <w:adjustRightInd w:val="0"/>
              <w:spacing w:line="360" w:lineRule="auto"/>
              <w:ind w:left="714" w:hanging="357"/>
              <w:jc w:val="both"/>
              <w:rPr>
                <w:b/>
                <w:bCs/>
                <w:color w:val="000000"/>
                <w:shd w:val="clear" w:color="auto" w:fill="FEFEFE"/>
              </w:rPr>
            </w:pPr>
            <w:r w:rsidRPr="00585DA1">
              <w:rPr>
                <w:b/>
                <w:bCs/>
                <w:color w:val="000000"/>
                <w:shd w:val="clear" w:color="auto" w:fill="FEFEFE"/>
              </w:rPr>
              <w:t>Максималният размер</w:t>
            </w:r>
            <w:r w:rsidRPr="00585DA1">
              <w:rPr>
                <w:color w:val="000000"/>
                <w:shd w:val="clear" w:color="auto" w:fill="FEFEFE"/>
              </w:rPr>
              <w:t xml:space="preserve"> на допустимите разходи за конкретен проект по СВОМР е </w:t>
            </w:r>
            <w:r w:rsidRPr="00585DA1">
              <w:rPr>
                <w:b/>
                <w:bCs/>
                <w:color w:val="000000"/>
                <w:shd w:val="clear" w:color="auto" w:fill="FEFEFE"/>
              </w:rPr>
              <w:t>391 000,00 лева</w:t>
            </w:r>
          </w:p>
        </w:tc>
      </w:tr>
    </w:tbl>
    <w:p w:rsidR="00024D6C" w:rsidRPr="00323165" w:rsidRDefault="00024D6C" w:rsidP="00F900E8">
      <w:pPr>
        <w:pStyle w:val="Heading1"/>
        <w:rPr>
          <w:i/>
          <w:iCs/>
          <w:color w:val="002060"/>
        </w:rPr>
      </w:pPr>
      <w:bookmarkStart w:id="13" w:name="_Toc523826010"/>
      <w:r w:rsidRPr="00323165">
        <w:rPr>
          <w:i/>
          <w:iCs/>
          <w:color w:val="002060"/>
        </w:rPr>
        <w:t>10. Процент на съфинансиране:</w:t>
      </w:r>
      <w:bookmarkEnd w:id="13"/>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585DA1" w:rsidRDefault="00024D6C" w:rsidP="00941FA7">
            <w:pPr>
              <w:pStyle w:val="ListParagraph"/>
              <w:numPr>
                <w:ilvl w:val="0"/>
                <w:numId w:val="31"/>
              </w:numPr>
              <w:tabs>
                <w:tab w:val="left" w:pos="284"/>
              </w:tabs>
              <w:spacing w:line="360" w:lineRule="auto"/>
              <w:ind w:left="714" w:hanging="357"/>
              <w:jc w:val="both"/>
              <w:textAlignment w:val="center"/>
            </w:pPr>
            <w:r w:rsidRPr="00585DA1">
              <w:t>Финансовата помощ е в размер 100 на сто от общия размер на допустимите за финансово подпомагане разходи за проекти, които след извършване на инвестицията не генерират нетни приходи;</w:t>
            </w:r>
          </w:p>
          <w:p w:rsidR="00024D6C" w:rsidRPr="00585DA1" w:rsidRDefault="00024D6C" w:rsidP="00941FA7">
            <w:pPr>
              <w:pStyle w:val="ListParagraph"/>
              <w:numPr>
                <w:ilvl w:val="0"/>
                <w:numId w:val="31"/>
              </w:numPr>
              <w:tabs>
                <w:tab w:val="left" w:pos="284"/>
              </w:tabs>
              <w:spacing w:line="360" w:lineRule="auto"/>
              <w:ind w:left="714" w:hanging="357"/>
              <w:jc w:val="both"/>
              <w:textAlignment w:val="center"/>
            </w:pPr>
            <w:r w:rsidRPr="00585DA1">
              <w:t>В случаите, когато размерът на допустимите разходи по инвестициите е в размер до               50 000 евро ( превалутирани в лева при курс 1,9558 лева за 1 евро = 97790,00 лева) за един обект, който е с установен потенциал за генериране на приходи се предвижда финансиране в размер на 100 %;</w:t>
            </w:r>
          </w:p>
          <w:p w:rsidR="00024D6C" w:rsidRPr="00585DA1" w:rsidRDefault="00024D6C" w:rsidP="00941FA7">
            <w:pPr>
              <w:pStyle w:val="ListParagraph"/>
              <w:numPr>
                <w:ilvl w:val="0"/>
                <w:numId w:val="31"/>
              </w:numPr>
              <w:tabs>
                <w:tab w:val="left" w:pos="284"/>
              </w:tabs>
              <w:spacing w:line="360" w:lineRule="auto"/>
              <w:ind w:left="714" w:hanging="357"/>
              <w:jc w:val="both"/>
              <w:textAlignment w:val="center"/>
            </w:pPr>
            <w:r w:rsidRPr="00585DA1">
              <w:t>Размерът на финансовата помощ за проекти, които след извършване на инвестицията ще генерират нетни приходи се определя въз основа на анализ „разходи-ползи” (финансов анализ), изготвен по образец, утвърден от изпълнителния директор на ДФЗ. Разликата между пълния размер на допустимите за финансово подпомагане разходи и размера на финансовата помощ определен въз основа на анализ „разходи-ползи“ се осигурява от кандидата, като участието му може да бъде само в парична форма.</w:t>
            </w:r>
          </w:p>
          <w:p w:rsidR="00024D6C" w:rsidRPr="00F81258" w:rsidRDefault="00024D6C" w:rsidP="00841906">
            <w:pPr>
              <w:tabs>
                <w:tab w:val="left" w:pos="284"/>
              </w:tabs>
              <w:spacing w:after="0"/>
              <w:jc w:val="both"/>
              <w:textAlignment w:val="center"/>
              <w:rPr>
                <w:rFonts w:ascii="Times New Roman" w:hAnsi="Times New Roman" w:cs="Times New Roman"/>
                <w:sz w:val="24"/>
                <w:szCs w:val="24"/>
              </w:rPr>
            </w:pPr>
            <w:r>
              <w:rPr>
                <w:rFonts w:ascii="Times New Roman" w:hAnsi="Times New Roman" w:cs="Times New Roman"/>
                <w:sz w:val="24"/>
                <w:szCs w:val="24"/>
              </w:rPr>
              <w:t>При изпълнението на проект, включващ само нестопански дейности и изпълняван от лице, регистрирано по реда на Закона за юридическите лица с нестопанска дейност или по Закона за народните читалища не се прилагат чл.107 и 108 от Договора за функциониране на Европейския съюз.</w:t>
            </w:r>
          </w:p>
        </w:tc>
      </w:tr>
    </w:tbl>
    <w:p w:rsidR="00024D6C" w:rsidRPr="007C63B6" w:rsidRDefault="00024D6C" w:rsidP="00F900E8">
      <w:pPr>
        <w:pStyle w:val="Heading1"/>
        <w:rPr>
          <w:i/>
          <w:iCs/>
          <w:color w:val="002060"/>
        </w:rPr>
      </w:pPr>
      <w:bookmarkStart w:id="14" w:name="_Toc523826011"/>
      <w:r w:rsidRPr="007C63B6">
        <w:rPr>
          <w:i/>
          <w:iCs/>
          <w:color w:val="002060"/>
        </w:rPr>
        <w:t>11. Допустими кандидати:</w:t>
      </w:r>
      <w:bookmarkEnd w:id="14"/>
    </w:p>
    <w:p w:rsidR="00024D6C" w:rsidRPr="007C63B6" w:rsidRDefault="00024D6C" w:rsidP="00F900E8">
      <w:pPr>
        <w:pStyle w:val="Heading1"/>
        <w:spacing w:before="0"/>
        <w:rPr>
          <w:i/>
          <w:iCs/>
          <w:color w:val="002060"/>
        </w:rPr>
      </w:pPr>
      <w:bookmarkStart w:id="15" w:name="_Toc523826012"/>
      <w:r w:rsidRPr="007C63B6">
        <w:rPr>
          <w:i/>
          <w:iCs/>
          <w:color w:val="002060"/>
        </w:rPr>
        <w:t>11.1. Критерии за допустимост на кандидатите:</w:t>
      </w:r>
      <w:bookmarkEnd w:id="15"/>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Допустими кандидати по настоящата процедура са:</w:t>
            </w:r>
          </w:p>
          <w:p w:rsidR="00024D6C" w:rsidRPr="00F81258" w:rsidRDefault="00024D6C" w:rsidP="005463B9">
            <w:pPr>
              <w:tabs>
                <w:tab w:val="left" w:pos="2745"/>
              </w:tabs>
              <w:spacing w:after="0"/>
              <w:jc w:val="both"/>
              <w:rPr>
                <w:rFonts w:ascii="Times New Roman" w:hAnsi="Times New Roman" w:cs="Times New Roman"/>
                <w:sz w:val="24"/>
                <w:szCs w:val="24"/>
              </w:rPr>
            </w:pPr>
            <w:r>
              <w:rPr>
                <w:rFonts w:ascii="Times New Roman" w:hAnsi="Times New Roman" w:cs="Times New Roman"/>
                <w:sz w:val="24"/>
                <w:szCs w:val="24"/>
              </w:rPr>
              <w:t xml:space="preserve">1. Община Айтос- </w:t>
            </w:r>
            <w:r w:rsidRPr="005463B9">
              <w:rPr>
                <w:rFonts w:ascii="Times New Roman" w:hAnsi="Times New Roman" w:cs="Times New Roman"/>
                <w:sz w:val="24"/>
                <w:szCs w:val="24"/>
              </w:rPr>
              <w:t>за всички допустими дейности и разходи</w:t>
            </w:r>
            <w:r>
              <w:rPr>
                <w:rFonts w:ascii="Times New Roman" w:hAnsi="Times New Roman" w:cs="Times New Roman"/>
                <w:sz w:val="24"/>
                <w:szCs w:val="24"/>
              </w:rPr>
              <w:t>.</w:t>
            </w:r>
          </w:p>
          <w:p w:rsidR="00024D6C" w:rsidRPr="00F81258" w:rsidRDefault="00024D6C" w:rsidP="00ED4958">
            <w:pPr>
              <w:spacing w:after="0"/>
              <w:jc w:val="both"/>
              <w:rPr>
                <w:rFonts w:ascii="Times New Roman" w:hAnsi="Times New Roman" w:cs="Times New Roman"/>
                <w:sz w:val="24"/>
                <w:szCs w:val="24"/>
              </w:rPr>
            </w:pPr>
            <w:r>
              <w:rPr>
                <w:rFonts w:ascii="Times New Roman" w:hAnsi="Times New Roman" w:cs="Times New Roman"/>
                <w:sz w:val="24"/>
                <w:szCs w:val="24"/>
              </w:rPr>
              <w:t>2</w:t>
            </w:r>
            <w:r w:rsidRPr="00F81258">
              <w:rPr>
                <w:rFonts w:ascii="Times New Roman" w:hAnsi="Times New Roman" w:cs="Times New Roman"/>
                <w:sz w:val="24"/>
                <w:szCs w:val="24"/>
              </w:rPr>
              <w:t>. Юри</w:t>
            </w:r>
            <w:r>
              <w:rPr>
                <w:rFonts w:ascii="Times New Roman" w:hAnsi="Times New Roman" w:cs="Times New Roman"/>
                <w:sz w:val="24"/>
                <w:szCs w:val="24"/>
              </w:rPr>
              <w:t>дически лица с нестопанска цел  за дейности, свързани със социалната и спортната инфраструктура, образованието и културния живот;</w:t>
            </w:r>
          </w:p>
          <w:p w:rsidR="00024D6C" w:rsidRPr="00F81258" w:rsidRDefault="00024D6C" w:rsidP="00F81258">
            <w:pPr>
              <w:spacing w:after="0"/>
              <w:jc w:val="both"/>
              <w:rPr>
                <w:rFonts w:ascii="Times New Roman" w:hAnsi="Times New Roman" w:cs="Times New Roman"/>
                <w:sz w:val="24"/>
                <w:szCs w:val="24"/>
              </w:rPr>
            </w:pPr>
            <w:r>
              <w:rPr>
                <w:rFonts w:ascii="Times New Roman" w:hAnsi="Times New Roman" w:cs="Times New Roman"/>
                <w:sz w:val="24"/>
                <w:szCs w:val="24"/>
              </w:rPr>
              <w:t>3. Читалища  за дейности, свързани с културния живот.</w:t>
            </w:r>
          </w:p>
          <w:p w:rsidR="00024D6C" w:rsidRPr="00F81258" w:rsidRDefault="00024D6C" w:rsidP="00F81258">
            <w:pPr>
              <w:spacing w:after="0"/>
              <w:jc w:val="both"/>
              <w:rPr>
                <w:rFonts w:ascii="Times New Roman" w:hAnsi="Times New Roman" w:cs="Times New Roman"/>
                <w:sz w:val="24"/>
                <w:szCs w:val="24"/>
              </w:rPr>
            </w:pPr>
            <w:r>
              <w:rPr>
                <w:rFonts w:ascii="Times New Roman" w:hAnsi="Times New Roman" w:cs="Times New Roman"/>
                <w:sz w:val="24"/>
                <w:szCs w:val="24"/>
              </w:rPr>
              <w:t>Кандидатите</w:t>
            </w:r>
            <w:r w:rsidRPr="00F81258">
              <w:rPr>
                <w:rFonts w:ascii="Times New Roman" w:hAnsi="Times New Roman" w:cs="Times New Roman"/>
                <w:sz w:val="24"/>
                <w:szCs w:val="24"/>
              </w:rPr>
              <w:t xml:space="preserve"> трябва да имат седалище и адрес на управление на територи</w:t>
            </w:r>
            <w:r>
              <w:rPr>
                <w:rFonts w:ascii="Times New Roman" w:hAnsi="Times New Roman" w:cs="Times New Roman"/>
                <w:sz w:val="24"/>
                <w:szCs w:val="24"/>
              </w:rPr>
              <w:t>ята на МИГ-Айтос</w:t>
            </w:r>
            <w:r w:rsidRPr="00F81258">
              <w:rPr>
                <w:rFonts w:ascii="Times New Roman" w:hAnsi="Times New Roman" w:cs="Times New Roman"/>
                <w:sz w:val="24"/>
                <w:szCs w:val="24"/>
              </w:rPr>
              <w:t>.</w:t>
            </w:r>
          </w:p>
          <w:p w:rsidR="00024D6C" w:rsidRPr="00323165" w:rsidRDefault="00024D6C" w:rsidP="00F81258">
            <w:pPr>
              <w:spacing w:after="0"/>
              <w:jc w:val="both"/>
              <w:rPr>
                <w:rFonts w:ascii="Times New Roman" w:hAnsi="Times New Roman" w:cs="Times New Roman"/>
                <w:b/>
                <w:bCs/>
                <w:i/>
                <w:iCs/>
                <w:color w:val="002060"/>
                <w:sz w:val="24"/>
                <w:szCs w:val="24"/>
                <w:u w:val="single"/>
              </w:rPr>
            </w:pPr>
            <w:r w:rsidRPr="00323165">
              <w:rPr>
                <w:rFonts w:ascii="Times New Roman" w:hAnsi="Times New Roman" w:cs="Times New Roman"/>
                <w:b/>
                <w:bCs/>
                <w:i/>
                <w:iCs/>
                <w:color w:val="002060"/>
                <w:sz w:val="24"/>
                <w:szCs w:val="24"/>
                <w:u w:val="single"/>
              </w:rPr>
              <w:t>Важно!</w:t>
            </w:r>
          </w:p>
          <w:p w:rsidR="00024D6C" w:rsidRPr="00F81258" w:rsidRDefault="00024D6C" w:rsidP="00F81258">
            <w:pPr>
              <w:spacing w:after="0"/>
              <w:jc w:val="both"/>
              <w:rPr>
                <w:rFonts w:ascii="Times New Roman" w:hAnsi="Times New Roman" w:cs="Times New Roman"/>
                <w:sz w:val="24"/>
                <w:szCs w:val="24"/>
              </w:rPr>
            </w:pPr>
            <w:r w:rsidRPr="00323165">
              <w:rPr>
                <w:rFonts w:ascii="Times New Roman" w:hAnsi="Times New Roman" w:cs="Times New Roman"/>
                <w:b/>
                <w:bCs/>
                <w:i/>
                <w:iCs/>
                <w:color w:val="002060"/>
                <w:sz w:val="24"/>
                <w:szCs w:val="24"/>
              </w:rPr>
              <w:t>В раздел 24 „Списък на документите, които се подават на етап кандидатстване“ от Условията за кандидатстване се посочват документите, които трябва да се приложат, за да се удостовери допустимостта на кандидата. Условията, за които не е предвиден документ, се проверяват служебно, когато това е възможно чрез публично достъпни  източници на официална информация.</w:t>
            </w:r>
          </w:p>
        </w:tc>
      </w:tr>
    </w:tbl>
    <w:p w:rsidR="00024D6C" w:rsidRPr="00323165" w:rsidRDefault="00024D6C" w:rsidP="00F900E8">
      <w:pPr>
        <w:pStyle w:val="Heading1"/>
        <w:rPr>
          <w:i/>
          <w:iCs/>
          <w:color w:val="002060"/>
        </w:rPr>
      </w:pPr>
      <w:bookmarkStart w:id="16" w:name="_Toc523826013"/>
      <w:r w:rsidRPr="00323165">
        <w:rPr>
          <w:i/>
          <w:iCs/>
          <w:color w:val="002060"/>
        </w:rPr>
        <w:t>11.2 Критерии за недопустимост на кандидатите:</w:t>
      </w:r>
      <w:bookmarkEnd w:id="16"/>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A430FB">
        <w:tc>
          <w:tcPr>
            <w:tcW w:w="9606" w:type="dxa"/>
          </w:tcPr>
          <w:p w:rsidR="00024D6C" w:rsidRPr="004C4824" w:rsidRDefault="00024D6C" w:rsidP="004C4824">
            <w:pPr>
              <w:spacing w:before="120"/>
              <w:jc w:val="both"/>
              <w:rPr>
                <w:rFonts w:ascii="Times New Roman" w:eastAsia="SimSun" w:hAnsi="Times New Roman"/>
                <w:sz w:val="24"/>
                <w:szCs w:val="24"/>
                <w:lang w:eastAsia="zh-CN"/>
              </w:rPr>
            </w:pPr>
            <w:r w:rsidRPr="004C4824">
              <w:rPr>
                <w:rFonts w:ascii="Times New Roman" w:eastAsia="SimSun" w:hAnsi="Times New Roman" w:cs="Times New Roman"/>
                <w:sz w:val="24"/>
                <w:szCs w:val="24"/>
                <w:lang w:eastAsia="zh-CN"/>
              </w:rPr>
              <w:t xml:space="preserve">Кандидатът/получателят на помощта и/или негов законен или упълномощен представител трябва </w:t>
            </w:r>
            <w:r>
              <w:rPr>
                <w:rFonts w:ascii="Times New Roman" w:eastAsia="SimSun" w:hAnsi="Times New Roman" w:cs="Times New Roman"/>
                <w:sz w:val="24"/>
                <w:szCs w:val="24"/>
                <w:lang w:eastAsia="zh-CN"/>
              </w:rPr>
              <w:t>да отговаря на следните условия:</w:t>
            </w:r>
          </w:p>
          <w:p w:rsidR="00024D6C" w:rsidRPr="004D55C9" w:rsidRDefault="00024D6C" w:rsidP="004D55C9">
            <w:pPr>
              <w:spacing w:after="0"/>
              <w:jc w:val="both"/>
              <w:rPr>
                <w:rFonts w:ascii="Times New Roman" w:hAnsi="Times New Roman" w:cs="Times New Roman"/>
                <w:sz w:val="24"/>
                <w:szCs w:val="24"/>
              </w:rPr>
            </w:pPr>
            <w:r>
              <w:rPr>
                <w:rFonts w:ascii="Times New Roman" w:hAnsi="Times New Roman" w:cs="Times New Roman"/>
                <w:sz w:val="24"/>
                <w:szCs w:val="24"/>
              </w:rPr>
              <w:t>1. не</w:t>
            </w:r>
            <w:r w:rsidRPr="004D55C9">
              <w:rPr>
                <w:rFonts w:ascii="Times New Roman" w:hAnsi="Times New Roman" w:cs="Times New Roman"/>
                <w:sz w:val="24"/>
                <w:szCs w:val="24"/>
              </w:rPr>
              <w:t xml:space="preserve"> е осъден/а с влязла в сила присъда за престъпление по чл. 108а, чл. 159а - 159г, чл. 172, чл. 192а, чл. 194 - 217, чл. 219 - 252, чл. 253 - 260, чл. 301 - 307, чл. 321, 321а и чл. 352 - 353е от Наказателния кодекс;</w:t>
            </w:r>
          </w:p>
          <w:p w:rsidR="00024D6C" w:rsidRPr="004D55C9" w:rsidRDefault="00024D6C" w:rsidP="004D55C9">
            <w:pPr>
              <w:spacing w:after="0"/>
              <w:jc w:val="both"/>
              <w:rPr>
                <w:rFonts w:ascii="Times New Roman" w:hAnsi="Times New Roman" w:cs="Times New Roman"/>
                <w:sz w:val="24"/>
                <w:szCs w:val="24"/>
              </w:rPr>
            </w:pPr>
          </w:p>
          <w:p w:rsidR="00024D6C" w:rsidRPr="004D55C9" w:rsidRDefault="00024D6C" w:rsidP="004D55C9">
            <w:pPr>
              <w:spacing w:after="0"/>
              <w:jc w:val="both"/>
              <w:rPr>
                <w:rFonts w:ascii="Times New Roman" w:hAnsi="Times New Roman" w:cs="Times New Roman"/>
                <w:sz w:val="24"/>
                <w:szCs w:val="24"/>
              </w:rPr>
            </w:pPr>
            <w:r>
              <w:rPr>
                <w:rFonts w:ascii="Times New Roman" w:hAnsi="Times New Roman" w:cs="Times New Roman"/>
                <w:sz w:val="24"/>
                <w:szCs w:val="24"/>
              </w:rPr>
              <w:t xml:space="preserve">2. не </w:t>
            </w:r>
            <w:r w:rsidRPr="004D55C9">
              <w:rPr>
                <w:rFonts w:ascii="Times New Roman" w:hAnsi="Times New Roman" w:cs="Times New Roman"/>
                <w:sz w:val="24"/>
                <w:szCs w:val="24"/>
              </w:rPr>
              <w:t>е осъден/а с влязла в сила присъда за престъпление, аналогично на тези по т. 1, в друга държава членка или трета страна;</w:t>
            </w:r>
          </w:p>
          <w:p w:rsidR="00024D6C" w:rsidRPr="004D55C9" w:rsidRDefault="00024D6C" w:rsidP="004D55C9">
            <w:pPr>
              <w:spacing w:after="0"/>
              <w:jc w:val="both"/>
              <w:rPr>
                <w:rFonts w:ascii="Times New Roman" w:hAnsi="Times New Roman" w:cs="Times New Roman"/>
                <w:sz w:val="24"/>
                <w:szCs w:val="24"/>
              </w:rPr>
            </w:pPr>
          </w:p>
          <w:p w:rsidR="00024D6C" w:rsidRPr="004D55C9" w:rsidRDefault="00024D6C" w:rsidP="004D55C9">
            <w:pPr>
              <w:spacing w:after="0"/>
              <w:jc w:val="both"/>
              <w:rPr>
                <w:rFonts w:ascii="Times New Roman" w:hAnsi="Times New Roman" w:cs="Times New Roman"/>
                <w:sz w:val="24"/>
                <w:szCs w:val="24"/>
              </w:rPr>
            </w:pPr>
            <w:r>
              <w:rPr>
                <w:rFonts w:ascii="Times New Roman" w:hAnsi="Times New Roman" w:cs="Times New Roman"/>
                <w:sz w:val="24"/>
                <w:szCs w:val="24"/>
              </w:rPr>
              <w:t xml:space="preserve">3. няма </w:t>
            </w:r>
            <w:r w:rsidRPr="004D55C9">
              <w:rPr>
                <w:rFonts w:ascii="Times New Roman" w:hAnsi="Times New Roman" w:cs="Times New Roman"/>
                <w:sz w:val="24"/>
                <w:szCs w:val="24"/>
              </w:rPr>
              <w:t>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аналогични задължения, съгласно законодателството на държавата, в която кандидатът е установен, доказани с влязъл в сила акт на компетентен орган или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но не повече от 50 000 лв.;</w:t>
            </w:r>
          </w:p>
          <w:p w:rsidR="00024D6C" w:rsidRPr="004D55C9" w:rsidRDefault="00024D6C" w:rsidP="004D55C9">
            <w:pPr>
              <w:spacing w:after="0"/>
              <w:jc w:val="both"/>
              <w:rPr>
                <w:rFonts w:ascii="Times New Roman" w:hAnsi="Times New Roman" w:cs="Times New Roman"/>
                <w:b/>
                <w:bCs/>
                <w:sz w:val="24"/>
                <w:szCs w:val="24"/>
              </w:rPr>
            </w:pPr>
          </w:p>
          <w:p w:rsidR="00024D6C" w:rsidRPr="004D55C9" w:rsidRDefault="00024D6C" w:rsidP="004D55C9">
            <w:pPr>
              <w:spacing w:after="0"/>
              <w:jc w:val="both"/>
              <w:rPr>
                <w:rFonts w:ascii="Times New Roman" w:hAnsi="Times New Roman" w:cs="Times New Roman"/>
                <w:sz w:val="24"/>
                <w:szCs w:val="24"/>
              </w:rPr>
            </w:pPr>
            <w:r>
              <w:rPr>
                <w:rFonts w:ascii="Times New Roman" w:hAnsi="Times New Roman" w:cs="Times New Roman"/>
                <w:sz w:val="24"/>
                <w:szCs w:val="24"/>
              </w:rPr>
              <w:t xml:space="preserve">4. </w:t>
            </w:r>
            <w:r w:rsidRPr="004D55C9">
              <w:rPr>
                <w:rFonts w:ascii="Times New Roman" w:hAnsi="Times New Roman" w:cs="Times New Roman"/>
                <w:sz w:val="24"/>
                <w:szCs w:val="24"/>
              </w:rPr>
              <w:t xml:space="preserve"> </w:t>
            </w:r>
            <w:r>
              <w:rPr>
                <w:rFonts w:ascii="Times New Roman" w:hAnsi="Times New Roman" w:cs="Times New Roman"/>
                <w:sz w:val="24"/>
                <w:szCs w:val="24"/>
              </w:rPr>
              <w:t xml:space="preserve">не </w:t>
            </w:r>
            <w:r w:rsidRPr="004D55C9">
              <w:rPr>
                <w:rFonts w:ascii="Times New Roman" w:hAnsi="Times New Roman" w:cs="Times New Roman"/>
                <w:sz w:val="24"/>
                <w:szCs w:val="24"/>
              </w:rPr>
              <w:t>е налице неравнопоставеност в случаите по чл. 44, ал. 5 от ЗОП;</w:t>
            </w:r>
          </w:p>
          <w:p w:rsidR="00024D6C" w:rsidRPr="004D55C9" w:rsidRDefault="00024D6C" w:rsidP="004D55C9">
            <w:pPr>
              <w:spacing w:after="0"/>
              <w:jc w:val="both"/>
              <w:rPr>
                <w:rFonts w:ascii="Times New Roman" w:hAnsi="Times New Roman" w:cs="Times New Roman"/>
                <w:sz w:val="24"/>
                <w:szCs w:val="24"/>
              </w:rPr>
            </w:pPr>
          </w:p>
          <w:p w:rsidR="00024D6C" w:rsidRPr="004D55C9" w:rsidRDefault="00024D6C" w:rsidP="004D55C9">
            <w:pPr>
              <w:spacing w:after="0"/>
              <w:jc w:val="both"/>
              <w:rPr>
                <w:rFonts w:ascii="Times New Roman" w:hAnsi="Times New Roman" w:cs="Times New Roman"/>
                <w:sz w:val="24"/>
                <w:szCs w:val="24"/>
              </w:rPr>
            </w:pPr>
            <w:r>
              <w:rPr>
                <w:rFonts w:ascii="Times New Roman" w:hAnsi="Times New Roman" w:cs="Times New Roman"/>
                <w:sz w:val="24"/>
                <w:szCs w:val="24"/>
              </w:rPr>
              <w:t xml:space="preserve">5. не </w:t>
            </w:r>
            <w:r w:rsidRPr="004D55C9">
              <w:rPr>
                <w:rFonts w:ascii="Times New Roman" w:hAnsi="Times New Roman" w:cs="Times New Roman"/>
                <w:sz w:val="24"/>
                <w:szCs w:val="24"/>
              </w:rPr>
              <w:t>е установено с акт на компетентен орган, че:</w:t>
            </w:r>
          </w:p>
          <w:p w:rsidR="00024D6C" w:rsidRPr="004D55C9" w:rsidRDefault="00024D6C" w:rsidP="004D55C9">
            <w:pPr>
              <w:spacing w:after="0"/>
              <w:jc w:val="both"/>
              <w:rPr>
                <w:rFonts w:ascii="Times New Roman" w:hAnsi="Times New Roman" w:cs="Times New Roman"/>
                <w:sz w:val="24"/>
                <w:szCs w:val="24"/>
              </w:rPr>
            </w:pPr>
            <w:r w:rsidRPr="004D55C9">
              <w:rPr>
                <w:rFonts w:ascii="Times New Roman" w:hAnsi="Times New Roman" w:cs="Times New Roman"/>
                <w:sz w:val="24"/>
                <w:szCs w:val="24"/>
              </w:rPr>
              <w:t>а) е представил/а документ с невярно съдържание, свързан с удостоверяване липсата на основания за отстраняване или изпълнението на критериите за допустимост и/или подбор/избор;</w:t>
            </w:r>
          </w:p>
          <w:p w:rsidR="00024D6C" w:rsidRPr="004D55C9" w:rsidRDefault="00024D6C" w:rsidP="004D55C9">
            <w:pPr>
              <w:spacing w:after="0"/>
              <w:jc w:val="both"/>
              <w:rPr>
                <w:rFonts w:ascii="Times New Roman" w:hAnsi="Times New Roman" w:cs="Times New Roman"/>
                <w:sz w:val="24"/>
                <w:szCs w:val="24"/>
              </w:rPr>
            </w:pPr>
            <w:r w:rsidRPr="004D55C9">
              <w:rPr>
                <w:rFonts w:ascii="Times New Roman" w:hAnsi="Times New Roman" w:cs="Times New Roman"/>
                <w:sz w:val="24"/>
                <w:szCs w:val="24"/>
              </w:rPr>
              <w:t>б) не е предоставил/а изискваща се информация, свързана с удостоверяване липсата на основания за отстраняване или изпълнението на критериите за допустимост и/или подбор/избор.</w:t>
            </w:r>
          </w:p>
          <w:p w:rsidR="00024D6C" w:rsidRPr="004D55C9" w:rsidRDefault="00024D6C" w:rsidP="004D55C9">
            <w:pPr>
              <w:spacing w:after="0"/>
              <w:jc w:val="both"/>
              <w:rPr>
                <w:rFonts w:ascii="Times New Roman" w:hAnsi="Times New Roman" w:cs="Times New Roman"/>
                <w:sz w:val="24"/>
                <w:szCs w:val="24"/>
              </w:rPr>
            </w:pPr>
          </w:p>
          <w:p w:rsidR="00024D6C" w:rsidRPr="004D55C9" w:rsidRDefault="00024D6C" w:rsidP="004D55C9">
            <w:pPr>
              <w:spacing w:after="0"/>
              <w:jc w:val="both"/>
              <w:rPr>
                <w:rFonts w:ascii="Times New Roman" w:hAnsi="Times New Roman" w:cs="Times New Roman"/>
                <w:sz w:val="24"/>
                <w:szCs w:val="24"/>
              </w:rPr>
            </w:pPr>
            <w:r>
              <w:rPr>
                <w:rFonts w:ascii="Times New Roman" w:hAnsi="Times New Roman" w:cs="Times New Roman"/>
                <w:sz w:val="24"/>
                <w:szCs w:val="24"/>
              </w:rPr>
              <w:t xml:space="preserve">6. не </w:t>
            </w:r>
            <w:r w:rsidRPr="004D55C9">
              <w:rPr>
                <w:rFonts w:ascii="Times New Roman" w:hAnsi="Times New Roman" w:cs="Times New Roman"/>
                <w:sz w:val="24"/>
                <w:szCs w:val="24"/>
              </w:rPr>
              <w:t>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е установен;</w:t>
            </w:r>
          </w:p>
          <w:p w:rsidR="00024D6C" w:rsidRPr="004D55C9" w:rsidRDefault="00024D6C" w:rsidP="004D55C9">
            <w:pPr>
              <w:spacing w:after="0"/>
              <w:jc w:val="both"/>
              <w:rPr>
                <w:rFonts w:ascii="Times New Roman" w:hAnsi="Times New Roman" w:cs="Times New Roman"/>
                <w:sz w:val="24"/>
                <w:szCs w:val="24"/>
              </w:rPr>
            </w:pPr>
          </w:p>
          <w:p w:rsidR="00024D6C" w:rsidRPr="004D55C9" w:rsidRDefault="00024D6C" w:rsidP="004D55C9">
            <w:pPr>
              <w:spacing w:after="0"/>
              <w:jc w:val="both"/>
              <w:rPr>
                <w:rFonts w:ascii="Times New Roman" w:hAnsi="Times New Roman" w:cs="Times New Roman"/>
                <w:sz w:val="24"/>
                <w:szCs w:val="24"/>
              </w:rPr>
            </w:pPr>
            <w:r>
              <w:rPr>
                <w:rFonts w:ascii="Times New Roman" w:hAnsi="Times New Roman" w:cs="Times New Roman"/>
                <w:sz w:val="24"/>
                <w:szCs w:val="24"/>
              </w:rPr>
              <w:t xml:space="preserve">7. не </w:t>
            </w:r>
            <w:r w:rsidRPr="004D55C9">
              <w:rPr>
                <w:rFonts w:ascii="Times New Roman" w:hAnsi="Times New Roman" w:cs="Times New Roman"/>
                <w:sz w:val="24"/>
                <w:szCs w:val="24"/>
              </w:rPr>
              <w:t>е налице конфликт на интереси по смисъла на Регламент (ЕС, Евратом)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 който не може да бъде отстранен.</w:t>
            </w:r>
          </w:p>
          <w:p w:rsidR="00024D6C" w:rsidRPr="004D55C9" w:rsidRDefault="00024D6C" w:rsidP="004D55C9">
            <w:pPr>
              <w:spacing w:after="0"/>
              <w:jc w:val="both"/>
              <w:rPr>
                <w:rFonts w:ascii="Times New Roman" w:hAnsi="Times New Roman" w:cs="Times New Roman"/>
                <w:b/>
                <w:bCs/>
                <w:sz w:val="24"/>
                <w:szCs w:val="24"/>
              </w:rPr>
            </w:pPr>
          </w:p>
          <w:p w:rsidR="00024D6C" w:rsidRPr="004D55C9" w:rsidRDefault="00024D6C" w:rsidP="004D55C9">
            <w:pPr>
              <w:spacing w:after="0"/>
              <w:jc w:val="both"/>
              <w:rPr>
                <w:rFonts w:ascii="Times New Roman" w:hAnsi="Times New Roman" w:cs="Times New Roman"/>
                <w:sz w:val="24"/>
                <w:szCs w:val="24"/>
              </w:rPr>
            </w:pPr>
            <w:r>
              <w:rPr>
                <w:rFonts w:ascii="Times New Roman" w:hAnsi="Times New Roman" w:cs="Times New Roman"/>
                <w:sz w:val="24"/>
                <w:szCs w:val="24"/>
              </w:rPr>
              <w:t xml:space="preserve">8. не </w:t>
            </w:r>
            <w:r w:rsidRPr="004D55C9">
              <w:rPr>
                <w:rFonts w:ascii="Times New Roman" w:hAnsi="Times New Roman" w:cs="Times New Roman"/>
                <w:sz w:val="24"/>
                <w:szCs w:val="24"/>
              </w:rPr>
              <w:t>е обявен в несъстоятелност или в производство по несъстоятелност, да не е в процедура по ликвидация, да не е сключил извънсъдебно споразумение с кредиторите си по смисъла на чл. 740 от Търговския закон, да не е преустановил дейността си, а в случай че кандидатът е чуждестранно лице – да не се намира в подобно положение, произтичащо от сходна процедура, съгласно законодателството на държавата, в която е установен;</w:t>
            </w:r>
          </w:p>
          <w:p w:rsidR="00024D6C" w:rsidRPr="004D55C9" w:rsidRDefault="00024D6C" w:rsidP="004D55C9">
            <w:pPr>
              <w:spacing w:after="0"/>
              <w:jc w:val="both"/>
              <w:rPr>
                <w:rFonts w:ascii="Times New Roman" w:hAnsi="Times New Roman" w:cs="Times New Roman"/>
                <w:sz w:val="24"/>
                <w:szCs w:val="24"/>
              </w:rPr>
            </w:pPr>
          </w:p>
          <w:p w:rsidR="00024D6C" w:rsidRPr="004D55C9" w:rsidRDefault="00024D6C" w:rsidP="004D55C9">
            <w:pPr>
              <w:spacing w:after="0"/>
              <w:jc w:val="both"/>
              <w:rPr>
                <w:rFonts w:ascii="Times New Roman" w:hAnsi="Times New Roman" w:cs="Times New Roman"/>
                <w:sz w:val="24"/>
                <w:szCs w:val="24"/>
              </w:rPr>
            </w:pPr>
            <w:r>
              <w:rPr>
                <w:rFonts w:ascii="Times New Roman" w:hAnsi="Times New Roman" w:cs="Times New Roman"/>
                <w:sz w:val="24"/>
                <w:szCs w:val="24"/>
              </w:rPr>
              <w:t xml:space="preserve">9. не </w:t>
            </w:r>
            <w:r w:rsidRPr="004D55C9">
              <w:rPr>
                <w:rFonts w:ascii="Times New Roman" w:hAnsi="Times New Roman" w:cs="Times New Roman"/>
                <w:sz w:val="24"/>
                <w:szCs w:val="24"/>
              </w:rPr>
              <w:t>е установено, че не е изпълнил/а разпореждане на Европейската комисия за възстановяване на предоставена неправомерна и несъвместима държавна помощ.</w:t>
            </w:r>
          </w:p>
          <w:p w:rsidR="00024D6C" w:rsidRPr="004D55C9" w:rsidRDefault="00024D6C" w:rsidP="004D55C9">
            <w:pPr>
              <w:spacing w:after="0"/>
              <w:jc w:val="both"/>
              <w:rPr>
                <w:rFonts w:ascii="Times New Roman" w:hAnsi="Times New Roman" w:cs="Times New Roman"/>
                <w:sz w:val="24"/>
                <w:szCs w:val="24"/>
              </w:rPr>
            </w:pPr>
          </w:p>
          <w:p w:rsidR="00024D6C" w:rsidRPr="004D55C9" w:rsidRDefault="00024D6C" w:rsidP="004D55C9">
            <w:pPr>
              <w:spacing w:after="0"/>
              <w:jc w:val="both"/>
              <w:rPr>
                <w:rFonts w:ascii="Times New Roman" w:hAnsi="Times New Roman" w:cs="Times New Roman"/>
                <w:sz w:val="24"/>
                <w:szCs w:val="24"/>
              </w:rPr>
            </w:pPr>
            <w:r>
              <w:rPr>
                <w:rFonts w:ascii="Times New Roman" w:hAnsi="Times New Roman" w:cs="Times New Roman"/>
                <w:sz w:val="24"/>
                <w:szCs w:val="24"/>
              </w:rPr>
              <w:t xml:space="preserve">10. не </w:t>
            </w:r>
            <w:r w:rsidRPr="004D55C9">
              <w:rPr>
                <w:rFonts w:ascii="Times New Roman" w:hAnsi="Times New Roman" w:cs="Times New Roman"/>
                <w:sz w:val="24"/>
                <w:szCs w:val="24"/>
              </w:rPr>
              <w:t>е лице, което лично или в качеството си на собственик, управител или контролиращ друго лице предоставя или е предоставяло консултантски услуги на същата МИГ, свързани с разработването и прилагането на стратегия за ВОМР;</w:t>
            </w:r>
          </w:p>
          <w:p w:rsidR="00024D6C" w:rsidRPr="004D55C9" w:rsidRDefault="00024D6C" w:rsidP="004D55C9">
            <w:pPr>
              <w:spacing w:after="0"/>
              <w:jc w:val="both"/>
              <w:rPr>
                <w:rFonts w:ascii="Times New Roman" w:hAnsi="Times New Roman" w:cs="Times New Roman"/>
                <w:sz w:val="24"/>
                <w:szCs w:val="24"/>
              </w:rPr>
            </w:pPr>
          </w:p>
          <w:p w:rsidR="00024D6C" w:rsidRPr="004D55C9" w:rsidRDefault="00024D6C" w:rsidP="004D55C9">
            <w:pPr>
              <w:spacing w:after="0"/>
              <w:jc w:val="both"/>
              <w:rPr>
                <w:rFonts w:ascii="Times New Roman" w:hAnsi="Times New Roman" w:cs="Times New Roman"/>
                <w:sz w:val="24"/>
                <w:szCs w:val="24"/>
              </w:rPr>
            </w:pPr>
            <w:r>
              <w:rPr>
                <w:rFonts w:ascii="Times New Roman" w:hAnsi="Times New Roman" w:cs="Times New Roman"/>
                <w:sz w:val="24"/>
                <w:szCs w:val="24"/>
              </w:rPr>
              <w:t>11. не</w:t>
            </w:r>
            <w:r w:rsidRPr="004D55C9">
              <w:rPr>
                <w:rFonts w:ascii="Times New Roman" w:hAnsi="Times New Roman" w:cs="Times New Roman"/>
                <w:sz w:val="24"/>
                <w:szCs w:val="24"/>
              </w:rPr>
              <w:t xml:space="preserve"> е свързано лице по смисъла на § 1, от допълнителните разпоредби на Търговския закон с представляващ по закон и/или пълномощие, с член на управителния или контролен орган на местната инициативна група или с кмета на съответната община на територията на МИГ;</w:t>
            </w:r>
          </w:p>
          <w:p w:rsidR="00024D6C" w:rsidRPr="004D55C9" w:rsidRDefault="00024D6C" w:rsidP="004D55C9">
            <w:pPr>
              <w:spacing w:after="0"/>
              <w:jc w:val="both"/>
              <w:rPr>
                <w:rFonts w:ascii="Times New Roman" w:hAnsi="Times New Roman" w:cs="Times New Roman"/>
                <w:sz w:val="24"/>
                <w:szCs w:val="24"/>
              </w:rPr>
            </w:pPr>
          </w:p>
          <w:p w:rsidR="00024D6C" w:rsidRPr="004D55C9" w:rsidRDefault="00024D6C" w:rsidP="004D55C9">
            <w:pPr>
              <w:spacing w:after="0"/>
              <w:jc w:val="both"/>
              <w:rPr>
                <w:rFonts w:ascii="Times New Roman" w:hAnsi="Times New Roman" w:cs="Times New Roman"/>
                <w:sz w:val="24"/>
                <w:szCs w:val="24"/>
              </w:rPr>
            </w:pPr>
            <w:r>
              <w:rPr>
                <w:rFonts w:ascii="Times New Roman" w:hAnsi="Times New Roman" w:cs="Times New Roman"/>
                <w:sz w:val="24"/>
                <w:szCs w:val="24"/>
              </w:rPr>
              <w:t>12. не</w:t>
            </w:r>
            <w:r w:rsidRPr="004D55C9">
              <w:rPr>
                <w:rFonts w:ascii="Times New Roman" w:hAnsi="Times New Roman" w:cs="Times New Roman"/>
                <w:sz w:val="24"/>
                <w:szCs w:val="24"/>
              </w:rPr>
              <w:t xml:space="preserve"> е член на колективния управителен орган или на контролния орган на МИГ и не е свързано лице с член на колективния управителен орган или на контролния орган на МИГ по смисъла на § 1 от допълнителните разпоредби на Търговския закон;</w:t>
            </w:r>
          </w:p>
          <w:p w:rsidR="00024D6C" w:rsidRPr="004D55C9" w:rsidRDefault="00024D6C" w:rsidP="004D55C9">
            <w:pPr>
              <w:spacing w:after="0"/>
              <w:jc w:val="both"/>
              <w:rPr>
                <w:rFonts w:ascii="Times New Roman" w:hAnsi="Times New Roman" w:cs="Times New Roman"/>
                <w:sz w:val="24"/>
                <w:szCs w:val="24"/>
              </w:rPr>
            </w:pPr>
          </w:p>
          <w:p w:rsidR="00024D6C" w:rsidRPr="004D55C9" w:rsidRDefault="00024D6C" w:rsidP="004D55C9">
            <w:pPr>
              <w:spacing w:after="0"/>
              <w:jc w:val="both"/>
              <w:rPr>
                <w:rFonts w:ascii="Times New Roman" w:hAnsi="Times New Roman" w:cs="Times New Roman"/>
                <w:sz w:val="24"/>
                <w:szCs w:val="24"/>
              </w:rPr>
            </w:pPr>
            <w:r>
              <w:rPr>
                <w:rFonts w:ascii="Times New Roman" w:hAnsi="Times New Roman" w:cs="Times New Roman"/>
                <w:sz w:val="24"/>
                <w:szCs w:val="24"/>
              </w:rPr>
              <w:t xml:space="preserve">13. не </w:t>
            </w:r>
            <w:r w:rsidRPr="004D55C9">
              <w:rPr>
                <w:rFonts w:ascii="Times New Roman" w:hAnsi="Times New Roman" w:cs="Times New Roman"/>
                <w:sz w:val="24"/>
                <w:szCs w:val="24"/>
              </w:rPr>
              <w:t>е свързано лице по смисъла на § 1 от допълнителните разпоредби на Търговския закон с друг член на колективния управителен или представляващ по закон и пълномощие член на колективния управителен орган на МИГ и/или на контролния орган на МИГ или представляващ по закон и пълномощие член на контролния орган на МИГ.</w:t>
            </w:r>
          </w:p>
          <w:p w:rsidR="00024D6C" w:rsidRPr="004D55C9" w:rsidRDefault="00024D6C" w:rsidP="004D55C9">
            <w:pPr>
              <w:spacing w:after="0"/>
              <w:jc w:val="both"/>
              <w:rPr>
                <w:rFonts w:ascii="Times New Roman" w:hAnsi="Times New Roman" w:cs="Times New Roman"/>
                <w:sz w:val="24"/>
                <w:szCs w:val="24"/>
              </w:rPr>
            </w:pPr>
          </w:p>
          <w:p w:rsidR="00024D6C" w:rsidRPr="004D55C9" w:rsidRDefault="00024D6C" w:rsidP="004D55C9">
            <w:pPr>
              <w:spacing w:after="0"/>
              <w:jc w:val="both"/>
              <w:rPr>
                <w:rFonts w:ascii="Times New Roman" w:hAnsi="Times New Roman" w:cs="Times New Roman"/>
                <w:sz w:val="24"/>
                <w:szCs w:val="24"/>
              </w:rPr>
            </w:pPr>
            <w:r>
              <w:rPr>
                <w:rFonts w:ascii="Times New Roman" w:hAnsi="Times New Roman" w:cs="Times New Roman"/>
                <w:sz w:val="24"/>
                <w:szCs w:val="24"/>
              </w:rPr>
              <w:t xml:space="preserve">14. не </w:t>
            </w:r>
            <w:r w:rsidRPr="004D55C9">
              <w:rPr>
                <w:rFonts w:ascii="Times New Roman" w:hAnsi="Times New Roman" w:cs="Times New Roman"/>
                <w:sz w:val="24"/>
                <w:szCs w:val="24"/>
              </w:rPr>
              <w:t>е общински съветник, кмет, заместник-кмет или служител на централна или териториална администрация на изпълнителната власт, на местната власт или на публично лице.</w:t>
            </w:r>
          </w:p>
          <w:p w:rsidR="00024D6C" w:rsidRPr="004D55C9" w:rsidRDefault="00024D6C" w:rsidP="004D55C9">
            <w:pPr>
              <w:spacing w:after="0"/>
              <w:jc w:val="both"/>
              <w:rPr>
                <w:rFonts w:ascii="Times New Roman" w:hAnsi="Times New Roman" w:cs="Times New Roman"/>
                <w:b/>
                <w:bCs/>
                <w:sz w:val="24"/>
                <w:szCs w:val="24"/>
              </w:rPr>
            </w:pPr>
          </w:p>
          <w:p w:rsidR="00024D6C" w:rsidRPr="007C63B6" w:rsidRDefault="00024D6C" w:rsidP="004D55C9">
            <w:pPr>
              <w:spacing w:after="0"/>
              <w:jc w:val="both"/>
              <w:rPr>
                <w:rFonts w:ascii="Times New Roman" w:hAnsi="Times New Roman" w:cs="Times New Roman"/>
                <w:b/>
                <w:bCs/>
                <w:color w:val="002060"/>
                <w:sz w:val="24"/>
                <w:szCs w:val="24"/>
              </w:rPr>
            </w:pPr>
            <w:r w:rsidRPr="007C63B6">
              <w:rPr>
                <w:rFonts w:ascii="Times New Roman" w:hAnsi="Times New Roman" w:cs="Times New Roman"/>
                <w:b/>
                <w:bCs/>
                <w:color w:val="002060"/>
                <w:sz w:val="24"/>
                <w:szCs w:val="24"/>
              </w:rPr>
              <w:t xml:space="preserve">Кандидатите декларират липсата на основания за отстраняване като  попълват и прилагат към Формуляра за кандидатстване Декларация за липса на основания за отстраняване, (Приложение № </w:t>
            </w:r>
            <w:r w:rsidRPr="00657200">
              <w:rPr>
                <w:rFonts w:ascii="Times New Roman" w:hAnsi="Times New Roman" w:cs="Times New Roman"/>
                <w:b/>
                <w:bCs/>
                <w:color w:val="002060"/>
                <w:sz w:val="24"/>
                <w:szCs w:val="24"/>
                <w:lang w:val="ru-RU"/>
              </w:rPr>
              <w:t>3</w:t>
            </w:r>
            <w:r w:rsidRPr="007C63B6">
              <w:rPr>
                <w:rFonts w:ascii="Times New Roman" w:hAnsi="Times New Roman" w:cs="Times New Roman"/>
                <w:b/>
                <w:bCs/>
                <w:color w:val="002060"/>
                <w:sz w:val="24"/>
                <w:szCs w:val="24"/>
              </w:rPr>
              <w:t xml:space="preserve"> от Документи за попълване към Условията за кандидатстване).</w:t>
            </w:r>
          </w:p>
          <w:p w:rsidR="00024D6C" w:rsidRPr="004D55C9" w:rsidRDefault="00024D6C" w:rsidP="004D55C9">
            <w:pPr>
              <w:spacing w:after="0"/>
              <w:jc w:val="both"/>
              <w:rPr>
                <w:rFonts w:ascii="Times New Roman" w:hAnsi="Times New Roman" w:cs="Times New Roman"/>
                <w:color w:val="000000"/>
                <w:sz w:val="24"/>
                <w:szCs w:val="24"/>
              </w:rPr>
            </w:pPr>
          </w:p>
          <w:p w:rsidR="00024D6C" w:rsidRPr="007C63B6" w:rsidRDefault="00024D6C" w:rsidP="004D55C9">
            <w:pPr>
              <w:spacing w:after="0"/>
              <w:jc w:val="both"/>
              <w:rPr>
                <w:rFonts w:ascii="Times New Roman" w:hAnsi="Times New Roman" w:cs="Times New Roman"/>
                <w:b/>
                <w:bCs/>
                <w:i/>
                <w:iCs/>
                <w:color w:val="002060"/>
                <w:sz w:val="24"/>
                <w:szCs w:val="24"/>
                <w:u w:val="single"/>
              </w:rPr>
            </w:pPr>
            <w:r w:rsidRPr="007C63B6">
              <w:rPr>
                <w:rFonts w:ascii="Times New Roman" w:hAnsi="Times New Roman" w:cs="Times New Roman"/>
                <w:b/>
                <w:bCs/>
                <w:i/>
                <w:iCs/>
                <w:color w:val="002060"/>
                <w:sz w:val="24"/>
                <w:szCs w:val="24"/>
                <w:u w:val="single"/>
              </w:rPr>
              <w:t>В</w:t>
            </w:r>
            <w:r>
              <w:rPr>
                <w:rFonts w:ascii="Times New Roman" w:hAnsi="Times New Roman" w:cs="Times New Roman"/>
                <w:b/>
                <w:bCs/>
                <w:i/>
                <w:iCs/>
                <w:color w:val="002060"/>
                <w:sz w:val="24"/>
                <w:szCs w:val="24"/>
                <w:u w:val="single"/>
              </w:rPr>
              <w:t>ажно</w:t>
            </w:r>
            <w:r w:rsidRPr="007C63B6">
              <w:rPr>
                <w:rFonts w:ascii="Times New Roman" w:hAnsi="Times New Roman" w:cs="Times New Roman"/>
                <w:b/>
                <w:bCs/>
                <w:i/>
                <w:iCs/>
                <w:color w:val="002060"/>
                <w:sz w:val="24"/>
                <w:szCs w:val="24"/>
                <w:u w:val="single"/>
              </w:rPr>
              <w:t>!</w:t>
            </w:r>
          </w:p>
          <w:p w:rsidR="00024D6C" w:rsidRPr="00323165" w:rsidRDefault="00024D6C" w:rsidP="004D55C9">
            <w:pPr>
              <w:spacing w:after="0"/>
              <w:jc w:val="both"/>
              <w:rPr>
                <w:rFonts w:ascii="Times New Roman" w:hAnsi="Times New Roman" w:cs="Times New Roman"/>
                <w:b/>
                <w:bCs/>
                <w:i/>
                <w:iCs/>
                <w:color w:val="002060"/>
                <w:sz w:val="24"/>
                <w:szCs w:val="24"/>
              </w:rPr>
            </w:pPr>
            <w:r w:rsidRPr="00323165">
              <w:rPr>
                <w:rFonts w:ascii="Times New Roman" w:hAnsi="Times New Roman" w:cs="Times New Roman"/>
                <w:b/>
                <w:bCs/>
                <w:i/>
                <w:iCs/>
                <w:color w:val="002060"/>
                <w:sz w:val="24"/>
                <w:szCs w:val="24"/>
              </w:rPr>
              <w:t>Кандидатите следва да се запознаят внимателно с основанията за отстраняване преди подписването на декларацията.</w:t>
            </w:r>
          </w:p>
          <w:p w:rsidR="00024D6C" w:rsidRPr="00E251A9" w:rsidRDefault="00024D6C" w:rsidP="00F81258">
            <w:pPr>
              <w:spacing w:after="0"/>
              <w:jc w:val="both"/>
              <w:rPr>
                <w:rFonts w:ascii="Times New Roman" w:hAnsi="Times New Roman" w:cs="Times New Roman"/>
                <w:sz w:val="24"/>
                <w:szCs w:val="24"/>
              </w:rPr>
            </w:pPr>
          </w:p>
          <w:p w:rsidR="00024D6C" w:rsidRPr="00113F3F" w:rsidRDefault="00024D6C" w:rsidP="001F3DB4">
            <w:pPr>
              <w:spacing w:after="0"/>
              <w:jc w:val="both"/>
              <w:rPr>
                <w:rFonts w:ascii="Times New Roman" w:hAnsi="Times New Roman" w:cs="Times New Roman"/>
                <w:sz w:val="24"/>
                <w:szCs w:val="24"/>
              </w:rPr>
            </w:pPr>
            <w:r w:rsidRPr="00113F3F">
              <w:rPr>
                <w:rFonts w:ascii="Times New Roman" w:hAnsi="Times New Roman" w:cs="Times New Roman"/>
                <w:sz w:val="24"/>
                <w:szCs w:val="24"/>
                <w:shd w:val="clear" w:color="auto" w:fill="FEFEFE"/>
              </w:rPr>
              <w:t xml:space="preserve">В съответствие със </w:t>
            </w:r>
            <w:r w:rsidRPr="00113F3F">
              <w:rPr>
                <w:rFonts w:ascii="Times New Roman" w:hAnsi="Times New Roman" w:cs="Times New Roman"/>
                <w:sz w:val="24"/>
                <w:szCs w:val="24"/>
              </w:rPr>
              <w:t>Заповед  №</w:t>
            </w:r>
            <w:r w:rsidRPr="00113F3F">
              <w:rPr>
                <w:rFonts w:ascii="Times New Roman" w:hAnsi="Times New Roman" w:cs="Times New Roman"/>
                <w:sz w:val="24"/>
                <w:szCs w:val="24"/>
                <w:shd w:val="clear" w:color="auto" w:fill="FFFFFF"/>
              </w:rPr>
              <w:t xml:space="preserve"> РД 09-647 от 03.07.2019 г., с която се допълва заповед                            № РД 09-513/28.06.2017 г. на ръководителя на УО на ПРСР 2014-2020 г., с която са утвърдени Указания за прием на проекти, подавани по стратегиите за Водено от общностите местно развитие по подмярка 19.2 „Прилагане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2014-2020 г.</w:t>
            </w:r>
            <w:r w:rsidRPr="00113F3F">
              <w:rPr>
                <w:rFonts w:ascii="Times New Roman" w:hAnsi="Times New Roman" w:cs="Times New Roman"/>
                <w:sz w:val="24"/>
                <w:szCs w:val="24"/>
              </w:rPr>
              <w:t xml:space="preserve"> кандидатите, които не са публичноправна организация по смисъла на</w:t>
            </w:r>
            <w:r w:rsidRPr="00113F3F">
              <w:rPr>
                <w:rFonts w:ascii="Times New Roman" w:hAnsi="Times New Roman" w:cs="Times New Roman"/>
                <w:sz w:val="24"/>
                <w:szCs w:val="24"/>
                <w:shd w:val="clear" w:color="auto" w:fill="FFFFFF"/>
              </w:rPr>
              <w:t>§ 2 т.43 от допълнителните разпоредби на ЗОП</w:t>
            </w:r>
            <w:r w:rsidRPr="00113F3F">
              <w:rPr>
                <w:rFonts w:ascii="Times New Roman" w:hAnsi="Times New Roman" w:cs="Times New Roman"/>
                <w:sz w:val="24"/>
                <w:szCs w:val="24"/>
              </w:rPr>
              <w:t xml:space="preserve">  прилагат Декларация по образец (Приложение № 15 от документи за попълване).</w:t>
            </w:r>
          </w:p>
          <w:p w:rsidR="00024D6C" w:rsidRPr="007C63B6" w:rsidRDefault="00024D6C" w:rsidP="001F3DB4">
            <w:pPr>
              <w:spacing w:after="0"/>
              <w:jc w:val="both"/>
              <w:rPr>
                <w:rFonts w:ascii="Times New Roman" w:hAnsi="Times New Roman" w:cs="Times New Roman"/>
                <w:b/>
                <w:bCs/>
                <w:i/>
                <w:iCs/>
                <w:color w:val="002060"/>
                <w:sz w:val="24"/>
                <w:szCs w:val="24"/>
                <w:u w:val="single"/>
              </w:rPr>
            </w:pPr>
            <w:r w:rsidRPr="007C63B6">
              <w:rPr>
                <w:rFonts w:ascii="Times New Roman" w:hAnsi="Times New Roman" w:cs="Times New Roman"/>
                <w:b/>
                <w:bCs/>
                <w:i/>
                <w:iCs/>
                <w:color w:val="002060"/>
                <w:sz w:val="24"/>
                <w:szCs w:val="24"/>
                <w:u w:val="single"/>
              </w:rPr>
              <w:t>ВАЖНО:</w:t>
            </w:r>
          </w:p>
          <w:p w:rsidR="00024D6C" w:rsidRPr="007C63B6" w:rsidRDefault="00024D6C" w:rsidP="001F3DB4">
            <w:pPr>
              <w:spacing w:after="0"/>
              <w:jc w:val="both"/>
              <w:rPr>
                <w:rFonts w:ascii="Times New Roman" w:hAnsi="Times New Roman" w:cs="Times New Roman"/>
                <w:b/>
                <w:bCs/>
                <w:i/>
                <w:iCs/>
                <w:color w:val="002060"/>
                <w:sz w:val="24"/>
                <w:szCs w:val="24"/>
              </w:rPr>
            </w:pPr>
            <w:r w:rsidRPr="007C63B6">
              <w:rPr>
                <w:rFonts w:ascii="Times New Roman" w:hAnsi="Times New Roman" w:cs="Times New Roman"/>
                <w:b/>
                <w:bCs/>
                <w:i/>
                <w:iCs/>
                <w:color w:val="002060"/>
                <w:sz w:val="24"/>
                <w:szCs w:val="24"/>
              </w:rPr>
              <w:t>Кандидатите, които не са публично-правни организации следва да отговарят на  условията, посочени в  т.1, т.2 и т.3 от Декларацията, утвърдена като приложение по т. 1, буква ”б”  от Заповед  №РД</w:t>
            </w:r>
            <w:r w:rsidRPr="007C63B6">
              <w:rPr>
                <w:rFonts w:ascii="Times New Roman" w:hAnsi="Times New Roman" w:cs="Times New Roman"/>
                <w:b/>
                <w:bCs/>
                <w:i/>
                <w:iCs/>
                <w:color w:val="002060"/>
                <w:sz w:val="24"/>
                <w:szCs w:val="24"/>
                <w:shd w:val="clear" w:color="auto" w:fill="FFFFFF"/>
              </w:rPr>
              <w:t xml:space="preserve"> 09-647 от 03.07.2019 г. на Ръководителя на УО на ПРСР 2014-2020 г.</w:t>
            </w:r>
            <w:r w:rsidRPr="007C63B6">
              <w:rPr>
                <w:rFonts w:ascii="Times New Roman" w:hAnsi="Times New Roman" w:cs="Times New Roman"/>
                <w:b/>
                <w:bCs/>
                <w:i/>
                <w:iCs/>
                <w:color w:val="002060"/>
                <w:sz w:val="24"/>
                <w:szCs w:val="24"/>
              </w:rPr>
              <w:t>(Приложение № 15 от документи за попълване).</w:t>
            </w:r>
          </w:p>
          <w:p w:rsidR="00024D6C" w:rsidRPr="00F81258" w:rsidRDefault="00024D6C" w:rsidP="00491CFA">
            <w:pPr>
              <w:spacing w:after="0"/>
              <w:jc w:val="both"/>
            </w:pPr>
          </w:p>
        </w:tc>
      </w:tr>
    </w:tbl>
    <w:p w:rsidR="00024D6C" w:rsidRPr="00323165" w:rsidRDefault="00024D6C" w:rsidP="00F900E8">
      <w:pPr>
        <w:pStyle w:val="Heading1"/>
        <w:rPr>
          <w:i/>
          <w:iCs/>
          <w:color w:val="002060"/>
        </w:rPr>
      </w:pPr>
      <w:bookmarkStart w:id="17" w:name="_Toc523826014"/>
      <w:r w:rsidRPr="00323165">
        <w:rPr>
          <w:i/>
          <w:iCs/>
          <w:color w:val="002060"/>
        </w:rPr>
        <w:t>12. Допустими партньори:</w:t>
      </w:r>
      <w:bookmarkEnd w:id="17"/>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F81258" w:rsidRDefault="00024D6C" w:rsidP="00F81258">
            <w:pPr>
              <w:spacing w:after="0"/>
              <w:rPr>
                <w:rFonts w:ascii="Times New Roman" w:hAnsi="Times New Roman" w:cs="Times New Roman"/>
                <w:sz w:val="24"/>
                <w:szCs w:val="24"/>
              </w:rPr>
            </w:pPr>
            <w:r w:rsidRPr="00F81258">
              <w:rPr>
                <w:rFonts w:ascii="Times New Roman" w:hAnsi="Times New Roman" w:cs="Times New Roman"/>
                <w:sz w:val="24"/>
                <w:szCs w:val="24"/>
              </w:rPr>
              <w:t>Неприложимо</w:t>
            </w:r>
          </w:p>
        </w:tc>
      </w:tr>
    </w:tbl>
    <w:p w:rsidR="00024D6C" w:rsidRDefault="00024D6C" w:rsidP="00323165">
      <w:pPr>
        <w:pStyle w:val="Heading1"/>
        <w:spacing w:line="240" w:lineRule="auto"/>
        <w:rPr>
          <w:i/>
          <w:iCs/>
          <w:color w:val="002060"/>
        </w:rPr>
      </w:pPr>
      <w:bookmarkStart w:id="18" w:name="_Toc523826015"/>
      <w:r w:rsidRPr="00323165">
        <w:rPr>
          <w:i/>
          <w:iCs/>
          <w:color w:val="002060"/>
        </w:rPr>
        <w:t>13. Дейности, допустими за финансиране:</w:t>
      </w:r>
      <w:bookmarkStart w:id="19" w:name="_Toc523826016"/>
      <w:bookmarkEnd w:id="18"/>
    </w:p>
    <w:p w:rsidR="00024D6C" w:rsidRPr="00323165" w:rsidRDefault="00024D6C" w:rsidP="00323165">
      <w:pPr>
        <w:pStyle w:val="Heading1"/>
        <w:spacing w:line="240" w:lineRule="auto"/>
        <w:rPr>
          <w:i/>
          <w:iCs/>
          <w:color w:val="002060"/>
        </w:rPr>
      </w:pPr>
      <w:r w:rsidRPr="00323165">
        <w:rPr>
          <w:i/>
          <w:iCs/>
          <w:color w:val="002060"/>
        </w:rPr>
        <w:t>13.1. Допустими дейности:</w:t>
      </w:r>
      <w:bookmarkEnd w:id="19"/>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По настоящите Условия за кандидатстване се предоставя безвъзмездна финансова помощ за следните допустими за подпомагане дейности:</w:t>
            </w:r>
          </w:p>
          <w:p w:rsidR="00024D6C" w:rsidRPr="00F81258" w:rsidRDefault="00024D6C" w:rsidP="00F81258">
            <w:pPr>
              <w:spacing w:after="0"/>
              <w:jc w:val="both"/>
              <w:rPr>
                <w:rFonts w:ascii="Times New Roman" w:hAnsi="Times New Roman" w:cs="Times New Roman"/>
                <w:sz w:val="24"/>
                <w:szCs w:val="24"/>
              </w:rPr>
            </w:pPr>
            <w:r w:rsidRPr="00075353">
              <w:rPr>
                <w:rFonts w:ascii="Times New Roman" w:hAnsi="Times New Roman" w:cs="Times New Roman"/>
                <w:b/>
                <w:bCs/>
                <w:sz w:val="24"/>
                <w:szCs w:val="24"/>
              </w:rPr>
              <w:t>1</w:t>
            </w:r>
            <w:r w:rsidRPr="00075353">
              <w:rPr>
                <w:rFonts w:ascii="Times New Roman" w:hAnsi="Times New Roman" w:cs="Times New Roman"/>
                <w:sz w:val="24"/>
                <w:szCs w:val="24"/>
              </w:rPr>
              <w:t>.</w:t>
            </w:r>
            <w:r>
              <w:rPr>
                <w:rFonts w:ascii="Times New Roman" w:hAnsi="Times New Roman" w:cs="Times New Roman"/>
                <w:sz w:val="24"/>
                <w:szCs w:val="24"/>
              </w:rPr>
              <w:t xml:space="preserve"> С</w:t>
            </w:r>
            <w:r w:rsidRPr="00F81258">
              <w:rPr>
                <w:rFonts w:ascii="Times New Roman" w:hAnsi="Times New Roman" w:cs="Times New Roman"/>
                <w:sz w:val="24"/>
                <w:szCs w:val="24"/>
              </w:rPr>
              <w:t xml:space="preserve">троителство, реконструкция и/или рехабилитация на нови и съществуващи </w:t>
            </w:r>
            <w:r>
              <w:rPr>
                <w:rFonts w:ascii="Times New Roman" w:hAnsi="Times New Roman" w:cs="Times New Roman"/>
                <w:b/>
                <w:bCs/>
                <w:sz w:val="24"/>
                <w:szCs w:val="24"/>
              </w:rPr>
              <w:t>общински пътища, улици,</w:t>
            </w:r>
            <w:r w:rsidRPr="00F81258">
              <w:rPr>
                <w:rFonts w:ascii="Times New Roman" w:hAnsi="Times New Roman" w:cs="Times New Roman"/>
                <w:b/>
                <w:bCs/>
                <w:sz w:val="24"/>
                <w:szCs w:val="24"/>
              </w:rPr>
              <w:t xml:space="preserve"> тротоари</w:t>
            </w:r>
            <w:r w:rsidRPr="00F81258">
              <w:rPr>
                <w:rFonts w:ascii="Times New Roman" w:hAnsi="Times New Roman" w:cs="Times New Roman"/>
                <w:sz w:val="24"/>
                <w:szCs w:val="24"/>
              </w:rPr>
              <w:t>, и съоръженията и принадлежностите към тях;</w:t>
            </w:r>
          </w:p>
          <w:p w:rsidR="00024D6C" w:rsidRPr="00F81258" w:rsidRDefault="00024D6C" w:rsidP="00F81258">
            <w:pPr>
              <w:spacing w:after="0"/>
              <w:jc w:val="both"/>
              <w:rPr>
                <w:rFonts w:ascii="Times New Roman" w:hAnsi="Times New Roman" w:cs="Times New Roman"/>
                <w:sz w:val="24"/>
                <w:szCs w:val="24"/>
              </w:rPr>
            </w:pPr>
            <w:r w:rsidRPr="00C172F4">
              <w:rPr>
                <w:rFonts w:ascii="Times New Roman" w:hAnsi="Times New Roman" w:cs="Times New Roman"/>
                <w:b/>
                <w:bCs/>
                <w:sz w:val="24"/>
                <w:szCs w:val="24"/>
              </w:rPr>
              <w:t>2</w:t>
            </w:r>
            <w:r>
              <w:rPr>
                <w:rFonts w:ascii="Times New Roman" w:hAnsi="Times New Roman" w:cs="Times New Roman"/>
                <w:sz w:val="24"/>
                <w:szCs w:val="24"/>
              </w:rPr>
              <w:t>. И</w:t>
            </w:r>
            <w:r w:rsidRPr="00F81258">
              <w:rPr>
                <w:rFonts w:ascii="Times New Roman" w:hAnsi="Times New Roman" w:cs="Times New Roman"/>
                <w:sz w:val="24"/>
                <w:szCs w:val="24"/>
              </w:rPr>
              <w:t xml:space="preserve">зграждане и/или обновяване на </w:t>
            </w:r>
            <w:r w:rsidRPr="00F81258">
              <w:rPr>
                <w:rFonts w:ascii="Times New Roman" w:hAnsi="Times New Roman" w:cs="Times New Roman"/>
                <w:b/>
                <w:bCs/>
                <w:sz w:val="24"/>
                <w:szCs w:val="24"/>
              </w:rPr>
              <w:t>площи за широко обществено ползване</w:t>
            </w:r>
            <w:r w:rsidRPr="00F81258">
              <w:rPr>
                <w:rFonts w:ascii="Times New Roman" w:hAnsi="Times New Roman" w:cs="Times New Roman"/>
                <w:sz w:val="24"/>
                <w:szCs w:val="24"/>
              </w:rPr>
              <w:t>, предназначени за тра</w:t>
            </w:r>
            <w:r>
              <w:rPr>
                <w:rFonts w:ascii="Times New Roman" w:hAnsi="Times New Roman" w:cs="Times New Roman"/>
                <w:sz w:val="24"/>
                <w:szCs w:val="24"/>
              </w:rPr>
              <w:t>йно задоволяване на обществени</w:t>
            </w:r>
            <w:r w:rsidRPr="00F81258">
              <w:rPr>
                <w:rFonts w:ascii="Times New Roman" w:hAnsi="Times New Roman" w:cs="Times New Roman"/>
                <w:sz w:val="24"/>
                <w:szCs w:val="24"/>
              </w:rPr>
              <w:t xml:space="preserve"> потребности;</w:t>
            </w:r>
          </w:p>
          <w:p w:rsidR="00024D6C" w:rsidRPr="00F81258" w:rsidRDefault="00024D6C" w:rsidP="00F81258">
            <w:pPr>
              <w:spacing w:after="0"/>
              <w:jc w:val="both"/>
              <w:rPr>
                <w:rFonts w:ascii="Times New Roman" w:hAnsi="Times New Roman" w:cs="Times New Roman"/>
                <w:sz w:val="24"/>
                <w:szCs w:val="24"/>
              </w:rPr>
            </w:pPr>
            <w:r w:rsidRPr="00C172F4">
              <w:rPr>
                <w:rFonts w:ascii="Times New Roman" w:hAnsi="Times New Roman" w:cs="Times New Roman"/>
                <w:b/>
                <w:bCs/>
                <w:sz w:val="24"/>
                <w:szCs w:val="24"/>
              </w:rPr>
              <w:t>3.</w:t>
            </w:r>
            <w:r>
              <w:rPr>
                <w:rFonts w:ascii="Times New Roman" w:hAnsi="Times New Roman" w:cs="Times New Roman"/>
                <w:sz w:val="24"/>
                <w:szCs w:val="24"/>
              </w:rPr>
              <w:t xml:space="preserve"> И</w:t>
            </w:r>
            <w:r w:rsidRPr="00F81258">
              <w:rPr>
                <w:rFonts w:ascii="Times New Roman" w:hAnsi="Times New Roman" w:cs="Times New Roman"/>
                <w:sz w:val="24"/>
                <w:szCs w:val="24"/>
              </w:rPr>
              <w:t xml:space="preserve">зграждане, реконструкция, ремонт, оборудване и/или обзавеждане на </w:t>
            </w:r>
            <w:r w:rsidRPr="00F81258">
              <w:rPr>
                <w:rFonts w:ascii="Times New Roman" w:hAnsi="Times New Roman" w:cs="Times New Roman"/>
                <w:b/>
                <w:bCs/>
                <w:sz w:val="24"/>
                <w:szCs w:val="24"/>
              </w:rPr>
              <w:t>социална инфраструктура</w:t>
            </w:r>
            <w:r w:rsidRPr="00F81258">
              <w:rPr>
                <w:rFonts w:ascii="Times New Roman" w:hAnsi="Times New Roman" w:cs="Times New Roman"/>
                <w:sz w:val="24"/>
                <w:szCs w:val="24"/>
              </w:rPr>
              <w:t xml:space="preserve"> за предоставяне на услуги, които не са част от процеса на деинституционализация на деца и възрастни, включително транспортни средства;</w:t>
            </w:r>
          </w:p>
          <w:p w:rsidR="00024D6C" w:rsidRDefault="00024D6C" w:rsidP="00F81258">
            <w:pPr>
              <w:spacing w:after="0"/>
              <w:jc w:val="both"/>
              <w:rPr>
                <w:rFonts w:ascii="Times New Roman" w:hAnsi="Times New Roman" w:cs="Times New Roman"/>
                <w:b/>
                <w:bCs/>
                <w:sz w:val="24"/>
                <w:szCs w:val="24"/>
              </w:rPr>
            </w:pPr>
            <w:r w:rsidRPr="00C172F4">
              <w:rPr>
                <w:rFonts w:ascii="Times New Roman" w:hAnsi="Times New Roman" w:cs="Times New Roman"/>
                <w:b/>
                <w:bCs/>
                <w:sz w:val="24"/>
                <w:szCs w:val="24"/>
              </w:rPr>
              <w:t>4</w:t>
            </w:r>
            <w:r>
              <w:rPr>
                <w:rFonts w:ascii="Times New Roman" w:hAnsi="Times New Roman" w:cs="Times New Roman"/>
                <w:sz w:val="24"/>
                <w:szCs w:val="24"/>
              </w:rPr>
              <w:t>. Р</w:t>
            </w:r>
            <w:r w:rsidRPr="00F81258">
              <w:rPr>
                <w:rFonts w:ascii="Times New Roman" w:hAnsi="Times New Roman" w:cs="Times New Roman"/>
                <w:sz w:val="24"/>
                <w:szCs w:val="24"/>
              </w:rPr>
              <w:t xml:space="preserve">еконструкция и/или ремонт на </w:t>
            </w:r>
            <w:r w:rsidRPr="00F81258">
              <w:rPr>
                <w:rFonts w:ascii="Times New Roman" w:hAnsi="Times New Roman" w:cs="Times New Roman"/>
                <w:b/>
                <w:bCs/>
                <w:sz w:val="24"/>
                <w:szCs w:val="24"/>
              </w:rPr>
              <w:t>общински сгради</w:t>
            </w:r>
            <w:r w:rsidRPr="00F81258">
              <w:rPr>
                <w:rFonts w:ascii="Times New Roman" w:hAnsi="Times New Roman" w:cs="Times New Roman"/>
                <w:sz w:val="24"/>
                <w:szCs w:val="24"/>
              </w:rPr>
              <w:t xml:space="preserve">, в които се предоставят обществени услуги, с цел подобряване на тяхната </w:t>
            </w:r>
            <w:r w:rsidRPr="00F81258">
              <w:rPr>
                <w:rFonts w:ascii="Times New Roman" w:hAnsi="Times New Roman" w:cs="Times New Roman"/>
                <w:b/>
                <w:bCs/>
                <w:sz w:val="24"/>
                <w:szCs w:val="24"/>
              </w:rPr>
              <w:t>енергийна ефективност</w:t>
            </w:r>
            <w:r>
              <w:rPr>
                <w:rFonts w:ascii="Times New Roman" w:hAnsi="Times New Roman" w:cs="Times New Roman"/>
                <w:b/>
                <w:bCs/>
                <w:sz w:val="24"/>
                <w:szCs w:val="24"/>
              </w:rPr>
              <w:t>.</w:t>
            </w:r>
          </w:p>
          <w:p w:rsidR="00024D6C" w:rsidRPr="00F81258" w:rsidRDefault="00024D6C" w:rsidP="00F81258">
            <w:pPr>
              <w:spacing w:after="0"/>
              <w:jc w:val="both"/>
              <w:rPr>
                <w:rFonts w:ascii="Times New Roman" w:hAnsi="Times New Roman" w:cs="Times New Roman"/>
                <w:sz w:val="24"/>
                <w:szCs w:val="24"/>
              </w:rPr>
            </w:pPr>
            <w:r w:rsidRPr="00C172F4">
              <w:rPr>
                <w:rFonts w:ascii="Times New Roman" w:hAnsi="Times New Roman" w:cs="Times New Roman"/>
                <w:b/>
                <w:bCs/>
                <w:sz w:val="24"/>
                <w:szCs w:val="24"/>
              </w:rPr>
              <w:t>5</w:t>
            </w:r>
            <w:r>
              <w:rPr>
                <w:rFonts w:ascii="Times New Roman" w:hAnsi="Times New Roman" w:cs="Times New Roman"/>
                <w:sz w:val="24"/>
                <w:szCs w:val="24"/>
              </w:rPr>
              <w:t>. И</w:t>
            </w:r>
            <w:r w:rsidRPr="00F81258">
              <w:rPr>
                <w:rFonts w:ascii="Times New Roman" w:hAnsi="Times New Roman" w:cs="Times New Roman"/>
                <w:sz w:val="24"/>
                <w:szCs w:val="24"/>
              </w:rPr>
              <w:t xml:space="preserve">зграждане, реконструкция, ремонт, оборудване и/или обзавеждане на </w:t>
            </w:r>
            <w:r w:rsidRPr="00F81258">
              <w:rPr>
                <w:rFonts w:ascii="Times New Roman" w:hAnsi="Times New Roman" w:cs="Times New Roman"/>
                <w:b/>
                <w:bCs/>
                <w:sz w:val="24"/>
                <w:szCs w:val="24"/>
              </w:rPr>
              <w:t>спортна инфраструктура</w:t>
            </w:r>
            <w:r w:rsidRPr="00F81258">
              <w:rPr>
                <w:rFonts w:ascii="Times New Roman" w:hAnsi="Times New Roman" w:cs="Times New Roman"/>
                <w:sz w:val="24"/>
                <w:szCs w:val="24"/>
              </w:rPr>
              <w:t>;</w:t>
            </w:r>
          </w:p>
          <w:p w:rsidR="00024D6C" w:rsidRPr="00F81258" w:rsidRDefault="00024D6C" w:rsidP="00F81258">
            <w:pPr>
              <w:spacing w:after="0"/>
              <w:jc w:val="both"/>
              <w:rPr>
                <w:rFonts w:ascii="Times New Roman" w:hAnsi="Times New Roman" w:cs="Times New Roman"/>
                <w:sz w:val="24"/>
                <w:szCs w:val="24"/>
              </w:rPr>
            </w:pPr>
            <w:r w:rsidRPr="00C172F4">
              <w:rPr>
                <w:rFonts w:ascii="Times New Roman" w:hAnsi="Times New Roman" w:cs="Times New Roman"/>
                <w:b/>
                <w:bCs/>
                <w:sz w:val="24"/>
                <w:szCs w:val="24"/>
              </w:rPr>
              <w:t>6</w:t>
            </w:r>
            <w:r>
              <w:rPr>
                <w:rFonts w:ascii="Times New Roman" w:hAnsi="Times New Roman" w:cs="Times New Roman"/>
                <w:sz w:val="24"/>
                <w:szCs w:val="24"/>
              </w:rPr>
              <w:t>. И</w:t>
            </w:r>
            <w:r w:rsidRPr="00F81258">
              <w:rPr>
                <w:rFonts w:ascii="Times New Roman" w:hAnsi="Times New Roman" w:cs="Times New Roman"/>
                <w:sz w:val="24"/>
                <w:szCs w:val="24"/>
              </w:rPr>
              <w:t xml:space="preserve">зграждане, реконструкция, ремонт, реставрация, закупуване на оборудване и/или обзавеждане на </w:t>
            </w:r>
            <w:r w:rsidRPr="00F81258">
              <w:rPr>
                <w:rFonts w:ascii="Times New Roman" w:hAnsi="Times New Roman" w:cs="Times New Roman"/>
                <w:b/>
                <w:bCs/>
                <w:sz w:val="24"/>
                <w:szCs w:val="24"/>
              </w:rPr>
              <w:t>обекти, свързани с културния живот</w:t>
            </w:r>
            <w:r w:rsidRPr="00F81258">
              <w:rPr>
                <w:rFonts w:ascii="Times New Roman" w:hAnsi="Times New Roman" w:cs="Times New Roman"/>
                <w:sz w:val="24"/>
                <w:szCs w:val="24"/>
              </w:rPr>
              <w:t>, включително мобилни такива, включително и дейности по вертикалната планировка и подобряване на прилежащите пространства;</w:t>
            </w:r>
          </w:p>
          <w:p w:rsidR="00024D6C" w:rsidRPr="00F81258" w:rsidRDefault="00024D6C" w:rsidP="00F81258">
            <w:pPr>
              <w:spacing w:after="0"/>
              <w:jc w:val="both"/>
              <w:rPr>
                <w:rFonts w:ascii="Times New Roman" w:hAnsi="Times New Roman" w:cs="Times New Roman"/>
                <w:sz w:val="24"/>
                <w:szCs w:val="24"/>
              </w:rPr>
            </w:pPr>
            <w:r>
              <w:rPr>
                <w:rFonts w:ascii="Times New Roman" w:hAnsi="Times New Roman" w:cs="Times New Roman"/>
                <w:b/>
                <w:bCs/>
                <w:sz w:val="24"/>
                <w:szCs w:val="24"/>
              </w:rPr>
              <w:t>7.</w:t>
            </w:r>
            <w:r>
              <w:rPr>
                <w:rFonts w:ascii="Times New Roman" w:hAnsi="Times New Roman" w:cs="Times New Roman"/>
                <w:sz w:val="24"/>
                <w:szCs w:val="24"/>
              </w:rPr>
              <w:t xml:space="preserve"> Р</w:t>
            </w:r>
            <w:r w:rsidRPr="00F81258">
              <w:rPr>
                <w:rFonts w:ascii="Times New Roman" w:hAnsi="Times New Roman" w:cs="Times New Roman"/>
                <w:sz w:val="24"/>
                <w:szCs w:val="24"/>
              </w:rPr>
              <w:t xml:space="preserve">еконструкция, ремонт, оборудване и/или обзавеждане на </w:t>
            </w:r>
            <w:r w:rsidRPr="00F81258">
              <w:rPr>
                <w:rFonts w:ascii="Times New Roman" w:hAnsi="Times New Roman" w:cs="Times New Roman"/>
                <w:b/>
                <w:bCs/>
                <w:sz w:val="24"/>
                <w:szCs w:val="24"/>
              </w:rPr>
              <w:t>общинска образователна инфраструктура</w:t>
            </w:r>
            <w:r w:rsidRPr="00F81258">
              <w:rPr>
                <w:rFonts w:ascii="Times New Roman" w:hAnsi="Times New Roman" w:cs="Times New Roman"/>
                <w:sz w:val="24"/>
                <w:szCs w:val="24"/>
              </w:rPr>
              <w:t xml:space="preserve"> с местно значение</w:t>
            </w:r>
            <w:r>
              <w:rPr>
                <w:rFonts w:ascii="Times New Roman" w:hAnsi="Times New Roman" w:cs="Times New Roman"/>
                <w:sz w:val="24"/>
                <w:szCs w:val="24"/>
              </w:rPr>
              <w:t>.</w:t>
            </w:r>
          </w:p>
        </w:tc>
      </w:tr>
    </w:tbl>
    <w:p w:rsidR="00024D6C" w:rsidRPr="004062EE" w:rsidRDefault="00024D6C" w:rsidP="00F900E8">
      <w:pPr>
        <w:pStyle w:val="Heading1"/>
        <w:rPr>
          <w:b w:val="0"/>
          <w:bCs w:val="0"/>
          <w:i/>
          <w:iCs/>
        </w:rPr>
      </w:pPr>
      <w:bookmarkStart w:id="20" w:name="_Toc523826017"/>
      <w:r w:rsidRPr="004062EE">
        <w:rPr>
          <w:i/>
          <w:iCs/>
          <w:color w:val="002060"/>
        </w:rPr>
        <w:t>13. 2. Условия за допустимост на дейностите:</w:t>
      </w:r>
      <w:bookmarkEnd w:id="20"/>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4062EE" w:rsidRDefault="00024D6C" w:rsidP="00F81258">
            <w:pPr>
              <w:spacing w:after="0"/>
              <w:rPr>
                <w:rFonts w:ascii="Times New Roman" w:hAnsi="Times New Roman" w:cs="Times New Roman"/>
                <w:b/>
                <w:bCs/>
                <w:i/>
                <w:iCs/>
                <w:color w:val="002060"/>
                <w:sz w:val="24"/>
                <w:szCs w:val="24"/>
              </w:rPr>
            </w:pPr>
            <w:r w:rsidRPr="004062EE">
              <w:rPr>
                <w:rFonts w:ascii="Times New Roman" w:hAnsi="Times New Roman" w:cs="Times New Roman"/>
                <w:b/>
                <w:bCs/>
                <w:i/>
                <w:iCs/>
                <w:color w:val="002060"/>
                <w:sz w:val="24"/>
                <w:szCs w:val="24"/>
                <w:lang w:val="en-US"/>
              </w:rPr>
              <w:t>I</w:t>
            </w:r>
            <w:r w:rsidRPr="00657200">
              <w:rPr>
                <w:rFonts w:ascii="Times New Roman" w:hAnsi="Times New Roman" w:cs="Times New Roman"/>
                <w:b/>
                <w:bCs/>
                <w:i/>
                <w:iCs/>
                <w:color w:val="002060"/>
                <w:sz w:val="24"/>
                <w:szCs w:val="24"/>
                <w:lang w:val="ru-RU"/>
              </w:rPr>
              <w:t xml:space="preserve">. </w:t>
            </w:r>
            <w:r w:rsidRPr="004062EE">
              <w:rPr>
                <w:rFonts w:ascii="Times New Roman" w:hAnsi="Times New Roman" w:cs="Times New Roman"/>
                <w:b/>
                <w:bCs/>
                <w:i/>
                <w:iCs/>
                <w:color w:val="002060"/>
                <w:sz w:val="24"/>
                <w:szCs w:val="24"/>
              </w:rPr>
              <w:t>Общи изисквания:</w:t>
            </w:r>
          </w:p>
          <w:p w:rsidR="00024D6C" w:rsidRPr="001C1560" w:rsidRDefault="00024D6C" w:rsidP="00177433">
            <w:pPr>
              <w:spacing w:after="0"/>
              <w:jc w:val="both"/>
              <w:rPr>
                <w:rFonts w:ascii="Times New Roman" w:hAnsi="Times New Roman" w:cs="Times New Roman"/>
                <w:sz w:val="24"/>
                <w:szCs w:val="24"/>
              </w:rPr>
            </w:pPr>
            <w:r w:rsidRPr="00F81258">
              <w:rPr>
                <w:rFonts w:ascii="Times New Roman" w:hAnsi="Times New Roman" w:cs="Times New Roman"/>
                <w:sz w:val="24"/>
                <w:szCs w:val="24"/>
              </w:rPr>
              <w:t xml:space="preserve">1. </w:t>
            </w:r>
            <w:r w:rsidRPr="001C1560">
              <w:rPr>
                <w:rFonts w:ascii="Times New Roman" w:hAnsi="Times New Roman" w:cs="Times New Roman"/>
                <w:sz w:val="24"/>
                <w:szCs w:val="24"/>
              </w:rPr>
              <w:t>Дейностите трябва да се осъществяват на територията на МИГ-Айтос;</w:t>
            </w:r>
          </w:p>
          <w:p w:rsidR="00024D6C" w:rsidRDefault="00024D6C" w:rsidP="00E113D1">
            <w:pPr>
              <w:spacing w:after="0"/>
              <w:jc w:val="both"/>
              <w:rPr>
                <w:rFonts w:ascii="Times New Roman" w:hAnsi="Times New Roman" w:cs="Times New Roman"/>
                <w:sz w:val="24"/>
                <w:szCs w:val="24"/>
              </w:rPr>
            </w:pPr>
            <w:r w:rsidRPr="006414D3">
              <w:rPr>
                <w:rFonts w:ascii="Times New Roman" w:hAnsi="Times New Roman" w:cs="Times New Roman"/>
                <w:color w:val="000000"/>
                <w:sz w:val="24"/>
                <w:szCs w:val="24"/>
              </w:rPr>
              <w:t>2 Проектите по процедурата се подпомагат, ако дейностите, включени в проектите, съответстват на приоритетите на Общинския план за развитие 2014-2020 или друг съотносим акту</w:t>
            </w:r>
            <w:r w:rsidRPr="006414D3">
              <w:rPr>
                <w:rFonts w:ascii="Times New Roman" w:hAnsi="Times New Roman" w:cs="Times New Roman"/>
                <w:color w:val="000000"/>
                <w:sz w:val="24"/>
                <w:szCs w:val="24"/>
                <w:lang w:val="en-US"/>
              </w:rPr>
              <w:t>a</w:t>
            </w:r>
            <w:r w:rsidRPr="006414D3">
              <w:rPr>
                <w:rFonts w:ascii="Times New Roman" w:hAnsi="Times New Roman" w:cs="Times New Roman"/>
                <w:color w:val="000000"/>
                <w:sz w:val="24"/>
                <w:szCs w:val="24"/>
              </w:rPr>
              <w:t>лен документ за развитие  на община Айтос. З</w:t>
            </w:r>
            <w:r>
              <w:rPr>
                <w:rFonts w:ascii="Times New Roman" w:hAnsi="Times New Roman" w:cs="Times New Roman"/>
                <w:sz w:val="24"/>
                <w:szCs w:val="24"/>
              </w:rPr>
              <w:t>а кандидат –община Айтос това обстоятелство се  удостоверява с решение на Общински съвет-Айтос;</w:t>
            </w:r>
          </w:p>
          <w:p w:rsidR="00024D6C" w:rsidRPr="006414D3" w:rsidRDefault="00024D6C" w:rsidP="00E113D1">
            <w:pPr>
              <w:spacing w:after="0"/>
              <w:jc w:val="both"/>
              <w:rPr>
                <w:rFonts w:ascii="Times New Roman" w:hAnsi="Times New Roman" w:cs="Times New Roman"/>
                <w:color w:val="000000"/>
                <w:sz w:val="24"/>
                <w:szCs w:val="24"/>
              </w:rPr>
            </w:pPr>
            <w:r>
              <w:rPr>
                <w:rFonts w:ascii="Times New Roman" w:hAnsi="Times New Roman" w:cs="Times New Roman"/>
                <w:sz w:val="24"/>
                <w:szCs w:val="24"/>
              </w:rPr>
              <w:t xml:space="preserve">За кандидати читалища по ЗНЧ и ЮЛНЦ, регистрирани по ЗЮЛНЦ съответствието с приоритетите с актуалния към момента на кандидатстване документ на  Общински план за развитие на </w:t>
            </w:r>
            <w:r w:rsidRPr="00F81258">
              <w:rPr>
                <w:rFonts w:ascii="Times New Roman" w:hAnsi="Times New Roman" w:cs="Times New Roman"/>
                <w:sz w:val="24"/>
                <w:szCs w:val="24"/>
              </w:rPr>
              <w:t xml:space="preserve"> община</w:t>
            </w:r>
            <w:r>
              <w:rPr>
                <w:rFonts w:ascii="Times New Roman" w:hAnsi="Times New Roman" w:cs="Times New Roman"/>
                <w:sz w:val="24"/>
                <w:szCs w:val="24"/>
              </w:rPr>
              <w:t xml:space="preserve"> Айтос за периода 2014-2020 </w:t>
            </w:r>
            <w:r w:rsidRPr="006414D3">
              <w:rPr>
                <w:rFonts w:ascii="Times New Roman" w:hAnsi="Times New Roman" w:cs="Times New Roman"/>
                <w:color w:val="000000"/>
                <w:sz w:val="24"/>
                <w:szCs w:val="24"/>
              </w:rPr>
              <w:t>или друг съотносим акту</w:t>
            </w:r>
            <w:r w:rsidRPr="006414D3">
              <w:rPr>
                <w:rFonts w:ascii="Times New Roman" w:hAnsi="Times New Roman" w:cs="Times New Roman"/>
                <w:color w:val="000000"/>
                <w:sz w:val="24"/>
                <w:szCs w:val="24"/>
                <w:lang w:val="en-US"/>
              </w:rPr>
              <w:t>a</w:t>
            </w:r>
            <w:r w:rsidRPr="006414D3">
              <w:rPr>
                <w:rFonts w:ascii="Times New Roman" w:hAnsi="Times New Roman" w:cs="Times New Roman"/>
                <w:color w:val="000000"/>
                <w:sz w:val="24"/>
                <w:szCs w:val="24"/>
              </w:rPr>
              <w:t>лен документ за развитие  на община Айтос се посочва в решението за кандидатстване, взето от компетентния орган на съответното юридическо лице.</w:t>
            </w:r>
          </w:p>
          <w:p w:rsidR="00024D6C" w:rsidRPr="00C24291" w:rsidRDefault="00024D6C" w:rsidP="00E113D1">
            <w:pPr>
              <w:spacing w:after="0"/>
              <w:jc w:val="both"/>
              <w:rPr>
                <w:rFonts w:ascii="Times New Roman" w:hAnsi="Times New Roman" w:cs="Times New Roman"/>
                <w:sz w:val="24"/>
                <w:szCs w:val="24"/>
              </w:rPr>
            </w:pPr>
            <w:r w:rsidRPr="006414D3">
              <w:rPr>
                <w:rFonts w:ascii="Times New Roman" w:hAnsi="Times New Roman" w:cs="Times New Roman"/>
                <w:color w:val="000000"/>
                <w:sz w:val="24"/>
                <w:szCs w:val="24"/>
              </w:rPr>
              <w:t xml:space="preserve">КППП проверява съответствието с ОПР или друг съотносим актулен документ за развитие  на община Айтос на етап „Административно съответствие и допустимост” от оценката на </w:t>
            </w:r>
            <w:r>
              <w:rPr>
                <w:rFonts w:ascii="Times New Roman" w:hAnsi="Times New Roman" w:cs="Times New Roman"/>
                <w:sz w:val="24"/>
                <w:szCs w:val="24"/>
              </w:rPr>
              <w:t>проектното предложение.</w:t>
            </w:r>
          </w:p>
          <w:p w:rsidR="00024D6C" w:rsidRPr="001C1560" w:rsidRDefault="00024D6C" w:rsidP="00E113D1">
            <w:pPr>
              <w:spacing w:after="0"/>
              <w:jc w:val="both"/>
              <w:rPr>
                <w:rFonts w:ascii="Times New Roman" w:hAnsi="Times New Roman" w:cs="Times New Roman"/>
                <w:sz w:val="24"/>
                <w:szCs w:val="24"/>
              </w:rPr>
            </w:pPr>
            <w:r>
              <w:rPr>
                <w:rFonts w:ascii="Times New Roman" w:hAnsi="Times New Roman" w:cs="Times New Roman"/>
                <w:sz w:val="24"/>
                <w:szCs w:val="24"/>
              </w:rPr>
              <w:t>В решението на Общинския съвет или решението на компетентния орган ( в зависимост от кандидата)  изрично следва да бъде посочено спрямо  кои приоритети, цели, специфични цели и/или други елементи от стратегическата рамка на документа е съответствието на дейностите, включени в проектното предложение.</w:t>
            </w:r>
          </w:p>
          <w:p w:rsidR="00024D6C" w:rsidRPr="001C1560" w:rsidRDefault="00024D6C" w:rsidP="00177433">
            <w:pPr>
              <w:spacing w:after="0"/>
              <w:jc w:val="both"/>
              <w:rPr>
                <w:rFonts w:ascii="Times New Roman" w:hAnsi="Times New Roman" w:cs="Times New Roman"/>
                <w:color w:val="000000"/>
                <w:sz w:val="24"/>
                <w:szCs w:val="24"/>
                <w:lang w:eastAsia="bg-BG"/>
              </w:rPr>
            </w:pPr>
            <w:r w:rsidRPr="001C1560">
              <w:rPr>
                <w:rFonts w:ascii="Times New Roman" w:hAnsi="Times New Roman" w:cs="Times New Roman"/>
                <w:color w:val="000000"/>
                <w:sz w:val="24"/>
                <w:szCs w:val="24"/>
                <w:lang w:eastAsia="bg-BG"/>
              </w:rPr>
              <w:t xml:space="preserve">3. Подпомагат се проекти, за които са проведени съгласувателните процедури по реда на </w:t>
            </w:r>
            <w:hyperlink r:id="rId11" w:history="1">
              <w:r w:rsidRPr="001C1560">
                <w:rPr>
                  <w:rFonts w:ascii="Times New Roman" w:hAnsi="Times New Roman" w:cs="Times New Roman"/>
                  <w:color w:val="000000"/>
                  <w:sz w:val="24"/>
                  <w:szCs w:val="24"/>
                  <w:lang w:eastAsia="bg-BG"/>
                </w:rPr>
                <w:t>Закона за опазване на околната среда</w:t>
              </w:r>
            </w:hyperlink>
            <w:r w:rsidRPr="001C1560">
              <w:rPr>
                <w:rFonts w:ascii="Times New Roman" w:hAnsi="Times New Roman" w:cs="Times New Roman"/>
                <w:color w:val="000000"/>
                <w:sz w:val="24"/>
                <w:szCs w:val="24"/>
                <w:lang w:eastAsia="bg-BG"/>
              </w:rPr>
              <w:t xml:space="preserve">, </w:t>
            </w:r>
            <w:hyperlink r:id="rId12" w:history="1">
              <w:r w:rsidRPr="001C1560">
                <w:rPr>
                  <w:rFonts w:ascii="Times New Roman" w:hAnsi="Times New Roman" w:cs="Times New Roman"/>
                  <w:color w:val="000000"/>
                  <w:sz w:val="24"/>
                  <w:szCs w:val="24"/>
                  <w:lang w:eastAsia="bg-BG"/>
                </w:rPr>
                <w:t>Закона за защитените територии</w:t>
              </w:r>
            </w:hyperlink>
            <w:r w:rsidRPr="001C1560">
              <w:rPr>
                <w:rFonts w:ascii="Times New Roman" w:hAnsi="Times New Roman" w:cs="Times New Roman"/>
                <w:color w:val="000000"/>
                <w:sz w:val="24"/>
                <w:szCs w:val="24"/>
                <w:lang w:eastAsia="bg-BG"/>
              </w:rPr>
              <w:t xml:space="preserve"> и/или </w:t>
            </w:r>
            <w:hyperlink r:id="rId13" w:history="1">
              <w:r w:rsidRPr="001C1560">
                <w:rPr>
                  <w:rFonts w:ascii="Times New Roman" w:hAnsi="Times New Roman" w:cs="Times New Roman"/>
                  <w:color w:val="000000"/>
                  <w:sz w:val="24"/>
                  <w:szCs w:val="24"/>
                  <w:lang w:eastAsia="bg-BG"/>
                </w:rPr>
                <w:t>Закона за биологичното разнообразие</w:t>
              </w:r>
            </w:hyperlink>
            <w:r w:rsidRPr="001C1560">
              <w:rPr>
                <w:rFonts w:ascii="Times New Roman" w:hAnsi="Times New Roman" w:cs="Times New Roman"/>
                <w:color w:val="000000"/>
                <w:sz w:val="24"/>
                <w:szCs w:val="24"/>
                <w:lang w:eastAsia="bg-BG"/>
              </w:rPr>
              <w:t xml:space="preserve"> със съответния компетентен орган по околна среда и по реда на </w:t>
            </w:r>
            <w:hyperlink r:id="rId14" w:history="1">
              <w:r w:rsidRPr="001C1560">
                <w:rPr>
                  <w:rFonts w:ascii="Times New Roman" w:hAnsi="Times New Roman" w:cs="Times New Roman"/>
                  <w:color w:val="000000"/>
                  <w:sz w:val="24"/>
                  <w:szCs w:val="24"/>
                  <w:lang w:eastAsia="bg-BG"/>
                </w:rPr>
                <w:t>Закона за културното наследство</w:t>
              </w:r>
            </w:hyperlink>
            <w:r w:rsidRPr="001C1560">
              <w:rPr>
                <w:rFonts w:ascii="Times New Roman" w:hAnsi="Times New Roman" w:cs="Times New Roman"/>
                <w:color w:val="000000"/>
                <w:sz w:val="24"/>
                <w:szCs w:val="24"/>
                <w:lang w:eastAsia="bg-BG"/>
              </w:rPr>
              <w:t xml:space="preserve"> (ЗКН) с Министерството на културата за защитените територии за опазване на недвижимото културно наследство;</w:t>
            </w:r>
          </w:p>
          <w:p w:rsidR="00024D6C" w:rsidRPr="001C1560" w:rsidRDefault="00024D6C" w:rsidP="00177433">
            <w:pPr>
              <w:spacing w:after="0"/>
              <w:jc w:val="both"/>
              <w:rPr>
                <w:rFonts w:ascii="Times New Roman" w:hAnsi="Times New Roman" w:cs="Times New Roman"/>
                <w:color w:val="000000"/>
                <w:sz w:val="24"/>
                <w:szCs w:val="24"/>
              </w:rPr>
            </w:pPr>
            <w:r w:rsidRPr="001C1560">
              <w:rPr>
                <w:rFonts w:ascii="Times New Roman" w:hAnsi="Times New Roman" w:cs="Times New Roman"/>
                <w:color w:val="000000"/>
                <w:sz w:val="24"/>
                <w:szCs w:val="24"/>
                <w:lang w:eastAsia="bg-BG"/>
              </w:rPr>
              <w:t xml:space="preserve">5. </w:t>
            </w:r>
            <w:r w:rsidRPr="001C1560">
              <w:rPr>
                <w:rFonts w:ascii="Times New Roman" w:hAnsi="Times New Roman" w:cs="Times New Roman"/>
                <w:sz w:val="24"/>
                <w:szCs w:val="24"/>
              </w:rPr>
              <w:t>Подпомагат</w:t>
            </w:r>
            <w:r w:rsidRPr="001C1560">
              <w:rPr>
                <w:rFonts w:ascii="Times New Roman" w:hAnsi="Times New Roman" w:cs="Times New Roman"/>
                <w:color w:val="000000"/>
                <w:sz w:val="24"/>
                <w:szCs w:val="24"/>
              </w:rPr>
              <w:t xml:space="preserve"> се п</w:t>
            </w:r>
            <w:r>
              <w:rPr>
                <w:rFonts w:ascii="Times New Roman" w:hAnsi="Times New Roman" w:cs="Times New Roman"/>
                <w:color w:val="000000"/>
                <w:sz w:val="24"/>
                <w:szCs w:val="24"/>
              </w:rPr>
              <w:t>роекти, които доказват  социално</w:t>
            </w:r>
            <w:r w:rsidRPr="001C1560">
              <w:rPr>
                <w:rFonts w:ascii="Times New Roman" w:hAnsi="Times New Roman" w:cs="Times New Roman"/>
                <w:color w:val="000000"/>
                <w:sz w:val="24"/>
                <w:szCs w:val="24"/>
              </w:rPr>
              <w:t xml:space="preserve">-икономически ползи за развитието на </w:t>
            </w:r>
            <w:r>
              <w:rPr>
                <w:rFonts w:ascii="Times New Roman" w:hAnsi="Times New Roman" w:cs="Times New Roman"/>
                <w:color w:val="000000"/>
                <w:sz w:val="24"/>
                <w:szCs w:val="24"/>
              </w:rPr>
              <w:t xml:space="preserve">територията на МИГ-Айтос </w:t>
            </w:r>
            <w:r w:rsidRPr="001C1560">
              <w:rPr>
                <w:rFonts w:ascii="Times New Roman" w:hAnsi="Times New Roman" w:cs="Times New Roman"/>
                <w:sz w:val="24"/>
                <w:szCs w:val="24"/>
              </w:rPr>
              <w:t>и устойчивост</w:t>
            </w:r>
            <w:r w:rsidRPr="001C1560">
              <w:rPr>
                <w:rFonts w:ascii="Times New Roman" w:hAnsi="Times New Roman" w:cs="Times New Roman"/>
                <w:color w:val="000000"/>
                <w:sz w:val="24"/>
                <w:szCs w:val="24"/>
              </w:rPr>
              <w:t xml:space="preserve"> на инвестицията;</w:t>
            </w:r>
          </w:p>
          <w:p w:rsidR="00024D6C" w:rsidRPr="001C1560" w:rsidRDefault="00024D6C" w:rsidP="00177433">
            <w:pPr>
              <w:spacing w:after="0"/>
              <w:jc w:val="both"/>
              <w:rPr>
                <w:rFonts w:ascii="Times New Roman" w:hAnsi="Times New Roman" w:cs="Times New Roman"/>
                <w:sz w:val="24"/>
                <w:szCs w:val="24"/>
              </w:rPr>
            </w:pPr>
            <w:r w:rsidRPr="001C1560">
              <w:rPr>
                <w:rFonts w:ascii="Times New Roman" w:hAnsi="Times New Roman" w:cs="Times New Roman"/>
                <w:color w:val="000000"/>
                <w:sz w:val="24"/>
                <w:szCs w:val="24"/>
                <w:lang w:eastAsia="bg-BG"/>
              </w:rPr>
              <w:t xml:space="preserve">6. </w:t>
            </w:r>
            <w:r w:rsidRPr="001C1560">
              <w:rPr>
                <w:rFonts w:ascii="Times New Roman" w:hAnsi="Times New Roman" w:cs="Times New Roman"/>
                <w:sz w:val="24"/>
                <w:szCs w:val="24"/>
              </w:rPr>
              <w:t>Проектите се изпълняват върху имот – собственост на кандидата, а когато имотът не е собственост на кандидата трябва:</w:t>
            </w:r>
          </w:p>
          <w:p w:rsidR="00024D6C" w:rsidRPr="00F81258" w:rsidRDefault="00024D6C" w:rsidP="00177433">
            <w:pPr>
              <w:spacing w:after="0"/>
              <w:jc w:val="both"/>
              <w:rPr>
                <w:rFonts w:ascii="Times New Roman" w:hAnsi="Times New Roman" w:cs="Times New Roman"/>
                <w:sz w:val="24"/>
                <w:szCs w:val="24"/>
              </w:rPr>
            </w:pPr>
            <w:r w:rsidRPr="001C1560">
              <w:rPr>
                <w:rFonts w:ascii="Times New Roman" w:hAnsi="Times New Roman" w:cs="Times New Roman"/>
                <w:sz w:val="24"/>
                <w:szCs w:val="24"/>
              </w:rPr>
              <w:t>а) да  учредено право на строеж върх</w:t>
            </w:r>
            <w:r>
              <w:rPr>
                <w:rFonts w:ascii="Times New Roman" w:hAnsi="Times New Roman" w:cs="Times New Roman"/>
                <w:sz w:val="24"/>
                <w:szCs w:val="24"/>
              </w:rPr>
              <w:t>у имота за срок не по-малко от 6</w:t>
            </w:r>
            <w:r w:rsidRPr="001C1560">
              <w:rPr>
                <w:rFonts w:ascii="Times New Roman" w:hAnsi="Times New Roman" w:cs="Times New Roman"/>
                <w:sz w:val="24"/>
                <w:szCs w:val="24"/>
              </w:rPr>
              <w:t xml:space="preserve"> години, считано от</w:t>
            </w:r>
            <w:r w:rsidRPr="00F81258">
              <w:rPr>
                <w:rFonts w:ascii="Times New Roman" w:hAnsi="Times New Roman" w:cs="Times New Roman"/>
                <w:sz w:val="24"/>
                <w:szCs w:val="24"/>
              </w:rPr>
              <w:t xml:space="preserve"> датата на подаване на проектното предложение, когато е учредено срочно право на строеж - в случай на кандидатстване за разходи за строително-монтажни работи, за които се изисква разрешение за строеж съгласно ЗУТ;</w:t>
            </w:r>
          </w:p>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или</w:t>
            </w:r>
          </w:p>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б)  да е налице правно основание за ползване н</w:t>
            </w:r>
            <w:r>
              <w:rPr>
                <w:rFonts w:ascii="Times New Roman" w:hAnsi="Times New Roman" w:cs="Times New Roman"/>
                <w:sz w:val="24"/>
                <w:szCs w:val="24"/>
              </w:rPr>
              <w:t>а имота за срок не по-малко от 6</w:t>
            </w:r>
            <w:r w:rsidRPr="00F81258">
              <w:rPr>
                <w:rFonts w:ascii="Times New Roman" w:hAnsi="Times New Roman" w:cs="Times New Roman"/>
                <w:sz w:val="24"/>
                <w:szCs w:val="24"/>
              </w:rPr>
              <w:t xml:space="preserve"> години, считано от датата на подаване на проектното предложение – в случай на кандидатстване  само за разходи за закупуване и/или инсталиране на оборудване и/или съоръжения и/или строително-монтажни работи, за които не се изисква издаване на ра</w:t>
            </w:r>
            <w:r>
              <w:rPr>
                <w:rFonts w:ascii="Times New Roman" w:hAnsi="Times New Roman" w:cs="Times New Roman"/>
                <w:sz w:val="24"/>
                <w:szCs w:val="24"/>
              </w:rPr>
              <w:t>зрешение за строеж съгласно ЗУТ;</w:t>
            </w:r>
          </w:p>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7.</w:t>
            </w:r>
            <w:r w:rsidRPr="00F81258">
              <w:rPr>
                <w:rFonts w:ascii="Times New Roman" w:hAnsi="Times New Roman" w:cs="Times New Roman"/>
                <w:color w:val="000000"/>
                <w:sz w:val="24"/>
                <w:szCs w:val="24"/>
              </w:rPr>
              <w:t xml:space="preserve"> В </w:t>
            </w:r>
            <w:r w:rsidRPr="00F81258">
              <w:rPr>
                <w:rFonts w:ascii="Times New Roman" w:hAnsi="Times New Roman" w:cs="Times New Roman"/>
                <w:sz w:val="24"/>
                <w:szCs w:val="24"/>
              </w:rPr>
              <w:t>случай</w:t>
            </w:r>
            <w:r w:rsidRPr="00F81258">
              <w:rPr>
                <w:rFonts w:ascii="Times New Roman" w:hAnsi="Times New Roman" w:cs="Times New Roman"/>
                <w:color w:val="000000"/>
                <w:sz w:val="24"/>
                <w:szCs w:val="24"/>
              </w:rPr>
              <w:t xml:space="preserve"> на проекти, които включват инвестиции в </w:t>
            </w:r>
            <w:r w:rsidRPr="00F81258">
              <w:rPr>
                <w:rFonts w:ascii="Times New Roman" w:hAnsi="Times New Roman" w:cs="Times New Roman"/>
                <w:b/>
                <w:bCs/>
                <w:sz w:val="24"/>
                <w:szCs w:val="24"/>
              </w:rPr>
              <w:t>обекти недвижими културни ценности</w:t>
            </w:r>
            <w:r w:rsidRPr="00F81258">
              <w:rPr>
                <w:rFonts w:ascii="Times New Roman" w:hAnsi="Times New Roman" w:cs="Times New Roman"/>
                <w:sz w:val="24"/>
                <w:szCs w:val="24"/>
              </w:rPr>
              <w:t>, те се подпомагат, ако са съгласувани Министерств</w:t>
            </w:r>
            <w:r>
              <w:rPr>
                <w:rFonts w:ascii="Times New Roman" w:hAnsi="Times New Roman" w:cs="Times New Roman"/>
                <w:sz w:val="24"/>
                <w:szCs w:val="24"/>
              </w:rPr>
              <w:t>ото на културата по реда на ЗКН;</w:t>
            </w:r>
          </w:p>
          <w:p w:rsidR="00024D6C" w:rsidRPr="00585DA1" w:rsidRDefault="00024D6C" w:rsidP="0051298C">
            <w:pPr>
              <w:pStyle w:val="ListParagraph"/>
              <w:numPr>
                <w:ilvl w:val="0"/>
                <w:numId w:val="16"/>
              </w:numPr>
              <w:spacing w:line="276" w:lineRule="auto"/>
              <w:ind w:left="0"/>
              <w:jc w:val="both"/>
            </w:pPr>
            <w:r w:rsidRPr="00585DA1">
              <w:t>8. Дейностите по проектиране и изпълнение на инвестиционните проекти за обекти недвижими културни ценности, в които ще се извършват дейности по реставрация, трябва да се осъществяват от лица или под непосредственото ръководство на лица, вписани в регистъра по чл. 165 от ЗКН;</w:t>
            </w:r>
          </w:p>
          <w:p w:rsidR="00024D6C" w:rsidRPr="00585DA1" w:rsidRDefault="00024D6C" w:rsidP="0051298C">
            <w:pPr>
              <w:pStyle w:val="ListParagraph"/>
              <w:numPr>
                <w:ilvl w:val="0"/>
                <w:numId w:val="16"/>
              </w:numPr>
              <w:spacing w:line="276" w:lineRule="auto"/>
              <w:ind w:left="0"/>
              <w:jc w:val="both"/>
            </w:pPr>
            <w:r w:rsidRPr="00585DA1">
              <w:t>9. 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 се подпомагат, само ако са представени съответните лицензи, разрешения и/или документ, удостоверяващ регистрацията;</w:t>
            </w:r>
          </w:p>
          <w:p w:rsidR="00024D6C" w:rsidRPr="00F81258" w:rsidRDefault="00024D6C" w:rsidP="00F81258">
            <w:pPr>
              <w:spacing w:after="0"/>
              <w:jc w:val="both"/>
            </w:pPr>
          </w:p>
          <w:p w:rsidR="00024D6C" w:rsidRPr="004062EE" w:rsidRDefault="00024D6C" w:rsidP="00F81258">
            <w:pPr>
              <w:spacing w:after="0"/>
              <w:jc w:val="both"/>
              <w:rPr>
                <w:rFonts w:ascii="Times New Roman" w:hAnsi="Times New Roman" w:cs="Times New Roman"/>
                <w:b/>
                <w:bCs/>
                <w:i/>
                <w:iCs/>
                <w:color w:val="002060"/>
                <w:sz w:val="24"/>
                <w:szCs w:val="24"/>
              </w:rPr>
            </w:pPr>
            <w:r w:rsidRPr="004062EE">
              <w:rPr>
                <w:rFonts w:ascii="Times New Roman" w:hAnsi="Times New Roman" w:cs="Times New Roman"/>
                <w:b/>
                <w:bCs/>
                <w:i/>
                <w:iCs/>
                <w:color w:val="002060"/>
                <w:sz w:val="24"/>
                <w:szCs w:val="24"/>
                <w:lang w:val="en-US" w:eastAsia="bg-BG"/>
              </w:rPr>
              <w:t>II</w:t>
            </w:r>
            <w:r w:rsidRPr="00657200">
              <w:rPr>
                <w:rFonts w:ascii="Times New Roman" w:hAnsi="Times New Roman" w:cs="Times New Roman"/>
                <w:b/>
                <w:bCs/>
                <w:i/>
                <w:iCs/>
                <w:color w:val="002060"/>
                <w:sz w:val="24"/>
                <w:szCs w:val="24"/>
                <w:lang w:val="ru-RU" w:eastAsia="bg-BG"/>
              </w:rPr>
              <w:t xml:space="preserve">. </w:t>
            </w:r>
            <w:r w:rsidRPr="004062EE">
              <w:rPr>
                <w:rFonts w:ascii="Times New Roman" w:hAnsi="Times New Roman" w:cs="Times New Roman"/>
                <w:b/>
                <w:bCs/>
                <w:i/>
                <w:iCs/>
                <w:color w:val="002060"/>
                <w:sz w:val="24"/>
                <w:szCs w:val="24"/>
                <w:lang w:eastAsia="bg-BG"/>
              </w:rPr>
              <w:t>Изисква</w:t>
            </w:r>
            <w:r>
              <w:rPr>
                <w:rFonts w:ascii="Times New Roman" w:hAnsi="Times New Roman" w:cs="Times New Roman"/>
                <w:b/>
                <w:bCs/>
                <w:i/>
                <w:iCs/>
                <w:color w:val="002060"/>
                <w:sz w:val="24"/>
                <w:szCs w:val="24"/>
                <w:lang w:eastAsia="bg-BG"/>
              </w:rPr>
              <w:t xml:space="preserve">ния към проекти за дейности за </w:t>
            </w:r>
            <w:r w:rsidRPr="004062EE">
              <w:rPr>
                <w:rFonts w:ascii="Times New Roman" w:hAnsi="Times New Roman" w:cs="Times New Roman"/>
                <w:b/>
                <w:bCs/>
                <w:i/>
                <w:iCs/>
                <w:color w:val="002060"/>
                <w:sz w:val="24"/>
                <w:szCs w:val="24"/>
                <w:lang w:eastAsia="bg-BG"/>
              </w:rPr>
              <w:t>с</w:t>
            </w:r>
            <w:r w:rsidRPr="004062EE">
              <w:rPr>
                <w:rFonts w:ascii="Times New Roman" w:hAnsi="Times New Roman" w:cs="Times New Roman"/>
                <w:b/>
                <w:bCs/>
                <w:i/>
                <w:iCs/>
                <w:color w:val="002060"/>
                <w:sz w:val="24"/>
                <w:szCs w:val="24"/>
              </w:rPr>
              <w:t xml:space="preserve">троителство, реконструкция и/или рехабилитация на нови и съществуващи </w:t>
            </w:r>
            <w:r w:rsidRPr="004062EE">
              <w:rPr>
                <w:rFonts w:ascii="Times New Roman" w:hAnsi="Times New Roman" w:cs="Times New Roman"/>
                <w:b/>
                <w:bCs/>
                <w:i/>
                <w:iCs/>
                <w:color w:val="002060"/>
                <w:sz w:val="24"/>
                <w:szCs w:val="24"/>
                <w:u w:val="single"/>
              </w:rPr>
              <w:t>общински пътища, улици, тротоари, и съоръженията и принадлежностите към тях</w:t>
            </w:r>
            <w:r w:rsidRPr="004062EE">
              <w:rPr>
                <w:rFonts w:ascii="Times New Roman" w:hAnsi="Times New Roman" w:cs="Times New Roman"/>
                <w:b/>
                <w:bCs/>
                <w:i/>
                <w:iCs/>
                <w:color w:val="002060"/>
                <w:sz w:val="24"/>
                <w:szCs w:val="24"/>
              </w:rPr>
              <w:t>:</w:t>
            </w:r>
          </w:p>
          <w:p w:rsidR="00024D6C" w:rsidRPr="00F81258" w:rsidRDefault="00024D6C"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Подпомагат се проекти, ако под терена, в който ще се изпълнят дейностите по проекта, са изградени или реконструирани водоснабдителните и/или канализационните системи (ВиК) или не се предвижда да се изграждат или реконструират ВиК системи за период от седем години, считано от датата на сключване на административния договор.</w:t>
            </w:r>
          </w:p>
          <w:p w:rsidR="00024D6C" w:rsidRPr="00F81258" w:rsidRDefault="00024D6C" w:rsidP="00F81258">
            <w:pPr>
              <w:spacing w:after="0"/>
              <w:jc w:val="both"/>
              <w:rPr>
                <w:rFonts w:ascii="Times New Roman" w:hAnsi="Times New Roman" w:cs="Times New Roman"/>
                <w:color w:val="000000"/>
                <w:sz w:val="24"/>
                <w:szCs w:val="24"/>
                <w:lang w:eastAsia="bg-BG"/>
              </w:rPr>
            </w:pPr>
          </w:p>
          <w:p w:rsidR="00024D6C" w:rsidRPr="004062EE" w:rsidRDefault="00024D6C" w:rsidP="00F81258">
            <w:pPr>
              <w:tabs>
                <w:tab w:val="left" w:pos="284"/>
              </w:tabs>
              <w:autoSpaceDE w:val="0"/>
              <w:autoSpaceDN w:val="0"/>
              <w:adjustRightInd w:val="0"/>
              <w:jc w:val="both"/>
              <w:rPr>
                <w:rFonts w:ascii="Times New Roman" w:hAnsi="Times New Roman" w:cs="Times New Roman"/>
                <w:b/>
                <w:bCs/>
                <w:i/>
                <w:iCs/>
                <w:color w:val="002060"/>
                <w:sz w:val="24"/>
                <w:szCs w:val="24"/>
              </w:rPr>
            </w:pPr>
            <w:r w:rsidRPr="004062EE">
              <w:rPr>
                <w:rFonts w:ascii="Times New Roman" w:hAnsi="Times New Roman" w:cs="Times New Roman"/>
                <w:b/>
                <w:bCs/>
                <w:i/>
                <w:iCs/>
                <w:color w:val="002060"/>
                <w:sz w:val="24"/>
                <w:szCs w:val="24"/>
              </w:rPr>
              <w:t xml:space="preserve">ІІІ. Изисквания към проекти по дейности за изграждане, реконструкция, ремонт, оборудване и/или обзавеждане на </w:t>
            </w:r>
            <w:r w:rsidRPr="004062EE">
              <w:rPr>
                <w:rFonts w:ascii="Times New Roman" w:hAnsi="Times New Roman" w:cs="Times New Roman"/>
                <w:b/>
                <w:bCs/>
                <w:i/>
                <w:iCs/>
                <w:color w:val="002060"/>
                <w:sz w:val="24"/>
                <w:szCs w:val="24"/>
                <w:u w:val="single"/>
              </w:rPr>
              <w:t>социална инфраструктура</w:t>
            </w:r>
            <w:r w:rsidRPr="004062EE">
              <w:rPr>
                <w:rFonts w:ascii="Times New Roman" w:hAnsi="Times New Roman" w:cs="Times New Roman"/>
                <w:b/>
                <w:bCs/>
                <w:i/>
                <w:iCs/>
                <w:color w:val="002060"/>
                <w:sz w:val="24"/>
                <w:szCs w:val="24"/>
              </w:rPr>
              <w:t xml:space="preserve"> за предоставяне на услуги, които не са част от процеса на деинституционализация на деца или възрастни, включително транспортни средства:</w:t>
            </w:r>
          </w:p>
          <w:p w:rsidR="00024D6C" w:rsidRDefault="00024D6C"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Подп</w:t>
            </w:r>
            <w:r>
              <w:rPr>
                <w:rFonts w:ascii="Times New Roman" w:hAnsi="Times New Roman" w:cs="Times New Roman"/>
                <w:color w:val="000000"/>
                <w:sz w:val="24"/>
                <w:szCs w:val="24"/>
                <w:lang w:eastAsia="bg-BG"/>
              </w:rPr>
              <w:t>омагат се проекти, ако:</w:t>
            </w:r>
          </w:p>
          <w:p w:rsidR="00024D6C" w:rsidRDefault="00024D6C" w:rsidP="002F7BB0">
            <w:pPr>
              <w:numPr>
                <w:ilvl w:val="0"/>
                <w:numId w:val="27"/>
              </w:num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Са за интервенции</w:t>
            </w:r>
            <w:r w:rsidRPr="00F81258">
              <w:rPr>
                <w:rFonts w:ascii="Times New Roman" w:hAnsi="Times New Roman" w:cs="Times New Roman"/>
                <w:color w:val="000000"/>
                <w:sz w:val="24"/>
                <w:szCs w:val="24"/>
                <w:lang w:eastAsia="bg-BG"/>
              </w:rPr>
              <w:t xml:space="preserve"> върху социална инфраструктура за предоставяне на социални услуги съгласно чл. </w:t>
            </w:r>
            <w:r>
              <w:rPr>
                <w:rFonts w:ascii="Times New Roman" w:hAnsi="Times New Roman" w:cs="Times New Roman"/>
                <w:color w:val="000000"/>
                <w:sz w:val="24"/>
                <w:szCs w:val="24"/>
                <w:lang w:eastAsia="bg-BG"/>
              </w:rPr>
              <w:t>15 от Закона за социалните услуги</w:t>
            </w:r>
            <w:r w:rsidRPr="00F81258">
              <w:rPr>
                <w:rFonts w:ascii="Times New Roman" w:hAnsi="Times New Roman" w:cs="Times New Roman"/>
                <w:color w:val="000000"/>
                <w:sz w:val="24"/>
                <w:szCs w:val="24"/>
                <w:lang w:eastAsia="bg-BG"/>
              </w:rPr>
              <w:t>,</w:t>
            </w:r>
            <w:r w:rsidRPr="00446864">
              <w:rPr>
                <w:rFonts w:ascii="Verdana" w:hAnsi="Verdana" w:cs="Verdana"/>
                <w:color w:val="000000"/>
                <w:sz w:val="18"/>
                <w:szCs w:val="18"/>
                <w:shd w:val="clear" w:color="auto" w:fill="FEFEFE"/>
              </w:rPr>
              <w:t xml:space="preserve"> </w:t>
            </w:r>
            <w:r w:rsidRPr="00657200">
              <w:rPr>
                <w:rFonts w:ascii="Verdana" w:hAnsi="Verdana" w:cs="Verdana"/>
                <w:b/>
                <w:bCs/>
                <w:color w:val="000000"/>
                <w:sz w:val="18"/>
                <w:szCs w:val="18"/>
                <w:shd w:val="clear" w:color="auto" w:fill="FEFEFE"/>
                <w:lang w:val="ru-RU"/>
              </w:rPr>
              <w:t>(</w:t>
            </w:r>
            <w:r w:rsidRPr="00144321">
              <w:rPr>
                <w:rFonts w:ascii="Times New Roman" w:hAnsi="Times New Roman" w:cs="Times New Roman"/>
                <w:b/>
                <w:bCs/>
                <w:color w:val="002060"/>
                <w:sz w:val="24"/>
                <w:szCs w:val="24"/>
                <w:lang w:eastAsia="bg-BG"/>
              </w:rPr>
              <w:t>ДВ. бр.24 от 22 Март 2019</w:t>
            </w:r>
            <w:r w:rsidRPr="00657200">
              <w:rPr>
                <w:rFonts w:ascii="Times New Roman" w:hAnsi="Times New Roman" w:cs="Times New Roman"/>
                <w:b/>
                <w:bCs/>
                <w:color w:val="002060"/>
                <w:sz w:val="24"/>
                <w:szCs w:val="24"/>
                <w:lang w:val="ru-RU" w:eastAsia="bg-BG"/>
              </w:rPr>
              <w:t xml:space="preserve"> </w:t>
            </w:r>
            <w:r w:rsidRPr="00144321">
              <w:rPr>
                <w:rFonts w:ascii="Times New Roman" w:hAnsi="Times New Roman" w:cs="Times New Roman"/>
                <w:b/>
                <w:bCs/>
                <w:color w:val="002060"/>
                <w:sz w:val="24"/>
                <w:szCs w:val="24"/>
                <w:lang w:eastAsia="bg-BG"/>
              </w:rPr>
              <w:t>г</w:t>
            </w:r>
            <w:r w:rsidRPr="00657200">
              <w:rPr>
                <w:rFonts w:ascii="Times New Roman" w:hAnsi="Times New Roman" w:cs="Times New Roman"/>
                <w:b/>
                <w:bCs/>
                <w:color w:val="002060"/>
                <w:sz w:val="24"/>
                <w:szCs w:val="24"/>
                <w:lang w:val="ru-RU" w:eastAsia="bg-BG"/>
              </w:rPr>
              <w:t>)</w:t>
            </w:r>
            <w:r w:rsidRPr="00144321">
              <w:rPr>
                <w:rFonts w:ascii="Times New Roman" w:hAnsi="Times New Roman" w:cs="Times New Roman"/>
                <w:b/>
                <w:bCs/>
                <w:color w:val="002060"/>
                <w:sz w:val="24"/>
                <w:szCs w:val="24"/>
                <w:lang w:eastAsia="bg-BG"/>
              </w:rPr>
              <w:t>;</w:t>
            </w:r>
          </w:p>
          <w:p w:rsidR="00024D6C" w:rsidRDefault="00024D6C" w:rsidP="002F7BB0">
            <w:pPr>
              <w:numPr>
                <w:ilvl w:val="0"/>
                <w:numId w:val="27"/>
              </w:num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Дейностите, включени в проектите са придружени с обосновка  за необходимостта и устойчивостта на съответната социална услуга;</w:t>
            </w:r>
          </w:p>
          <w:p w:rsidR="00024D6C" w:rsidRPr="00971159" w:rsidRDefault="00024D6C" w:rsidP="00E379D2">
            <w:pPr>
              <w:numPr>
                <w:ilvl w:val="0"/>
                <w:numId w:val="27"/>
              </w:numPr>
              <w:spacing w:after="0"/>
              <w:jc w:val="both"/>
              <w:rPr>
                <w:rFonts w:ascii="Times New Roman" w:hAnsi="Times New Roman" w:cs="Times New Roman"/>
                <w:color w:val="000000"/>
                <w:sz w:val="24"/>
                <w:szCs w:val="24"/>
                <w:lang w:eastAsia="bg-BG"/>
              </w:rPr>
            </w:pPr>
            <w:r w:rsidRPr="00971159">
              <w:rPr>
                <w:rFonts w:ascii="Times New Roman" w:hAnsi="Times New Roman" w:cs="Times New Roman"/>
                <w:sz w:val="24"/>
                <w:szCs w:val="24"/>
              </w:rPr>
              <w:t xml:space="preserve">Инвестиционният проект, изработен във фаза "Технически проект" или "Работен проект" и техническите спецификации на оборудването и/или обзавеждането, включени </w:t>
            </w:r>
            <w:r w:rsidRPr="00446864">
              <w:rPr>
                <w:rFonts w:ascii="Times New Roman" w:hAnsi="Times New Roman" w:cs="Times New Roman"/>
                <w:b/>
                <w:bCs/>
                <w:i/>
                <w:iCs/>
                <w:color w:val="002060"/>
                <w:sz w:val="24"/>
                <w:szCs w:val="24"/>
              </w:rPr>
              <w:t>в проекта след</w:t>
            </w:r>
            <w:r>
              <w:rPr>
                <w:rFonts w:ascii="Times New Roman" w:hAnsi="Times New Roman" w:cs="Times New Roman"/>
                <w:b/>
                <w:bCs/>
                <w:i/>
                <w:iCs/>
                <w:color w:val="002060"/>
                <w:sz w:val="24"/>
                <w:szCs w:val="24"/>
              </w:rPr>
              <w:t xml:space="preserve">ва да отговарят на критериите </w:t>
            </w:r>
            <w:r w:rsidRPr="00446864">
              <w:rPr>
                <w:rFonts w:ascii="Times New Roman" w:hAnsi="Times New Roman" w:cs="Times New Roman"/>
                <w:b/>
                <w:bCs/>
                <w:i/>
                <w:iCs/>
                <w:color w:val="002060"/>
                <w:sz w:val="24"/>
                <w:szCs w:val="24"/>
              </w:rPr>
              <w:t>за местоположение</w:t>
            </w:r>
            <w:r>
              <w:rPr>
                <w:rFonts w:ascii="Times New Roman" w:hAnsi="Times New Roman" w:cs="Times New Roman"/>
                <w:b/>
                <w:bCs/>
                <w:i/>
                <w:iCs/>
                <w:color w:val="002060"/>
                <w:sz w:val="24"/>
                <w:szCs w:val="24"/>
              </w:rPr>
              <w:t xml:space="preserve"> и материална база, в съответствие с действащите</w:t>
            </w:r>
            <w:r w:rsidRPr="00E379D2">
              <w:rPr>
                <w:rFonts w:ascii="Times New Roman" w:hAnsi="Times New Roman" w:cs="Times New Roman"/>
                <w:b/>
                <w:bCs/>
                <w:i/>
                <w:iCs/>
                <w:color w:val="002060"/>
                <w:sz w:val="24"/>
                <w:szCs w:val="24"/>
              </w:rPr>
              <w:t xml:space="preserve"> нормативни актове на социалните услуги</w:t>
            </w:r>
            <w:r w:rsidRPr="00446864">
              <w:rPr>
                <w:rFonts w:ascii="Times New Roman" w:hAnsi="Times New Roman" w:cs="Times New Roman"/>
                <w:b/>
                <w:bCs/>
                <w:i/>
                <w:iCs/>
                <w:color w:val="002060"/>
                <w:sz w:val="24"/>
                <w:szCs w:val="24"/>
              </w:rPr>
              <w:t xml:space="preserve"> , а когато социалните услуги са за деца, отговарят и на изискванията на Наредбата за критериите и стандартите за социални услуги за деца (ДВ, бр. 102 от 2003 г.).</w:t>
            </w:r>
          </w:p>
          <w:p w:rsidR="00024D6C" w:rsidRPr="00971159" w:rsidRDefault="00024D6C" w:rsidP="00971159">
            <w:pPr>
              <w:numPr>
                <w:ilvl w:val="0"/>
                <w:numId w:val="27"/>
              </w:numPr>
              <w:spacing w:after="0"/>
              <w:jc w:val="both"/>
              <w:rPr>
                <w:rFonts w:ascii="Times New Roman" w:hAnsi="Times New Roman" w:cs="Times New Roman"/>
                <w:color w:val="000000"/>
                <w:sz w:val="24"/>
                <w:szCs w:val="24"/>
                <w:lang w:eastAsia="bg-BG"/>
              </w:rPr>
            </w:pPr>
            <w:r w:rsidRPr="00971159">
              <w:rPr>
                <w:rFonts w:ascii="Times New Roman" w:hAnsi="Times New Roman" w:cs="Times New Roman"/>
                <w:color w:val="000000"/>
                <w:sz w:val="24"/>
                <w:szCs w:val="24"/>
                <w:lang w:eastAsia="bg-BG"/>
              </w:rPr>
              <w:t xml:space="preserve"> Министерството на труда и социалната политика по предложение на Агенцията за социално подпомагане е издало положително становище за необходимостта, целесъобразността и спазването на изискванията за социалните услуги, които ще се разкрият.</w:t>
            </w:r>
          </w:p>
          <w:p w:rsidR="00024D6C" w:rsidRPr="00CD4634" w:rsidRDefault="00024D6C" w:rsidP="00F81258">
            <w:pPr>
              <w:spacing w:after="0"/>
              <w:jc w:val="both"/>
              <w:rPr>
                <w:rFonts w:ascii="Times New Roman" w:hAnsi="Times New Roman" w:cs="Times New Roman"/>
                <w:b/>
                <w:bCs/>
                <w:i/>
                <w:iCs/>
                <w:color w:val="002060"/>
                <w:sz w:val="24"/>
                <w:szCs w:val="24"/>
              </w:rPr>
            </w:pPr>
            <w:r w:rsidRPr="00CD4634">
              <w:rPr>
                <w:rFonts w:ascii="Times New Roman" w:hAnsi="Times New Roman" w:cs="Times New Roman"/>
                <w:b/>
                <w:bCs/>
                <w:i/>
                <w:iCs/>
                <w:color w:val="002060"/>
                <w:sz w:val="24"/>
                <w:szCs w:val="24"/>
                <w:lang w:eastAsia="bg-BG"/>
              </w:rPr>
              <w:t>І</w:t>
            </w:r>
            <w:r w:rsidRPr="00CD4634">
              <w:rPr>
                <w:rFonts w:ascii="Times New Roman" w:hAnsi="Times New Roman" w:cs="Times New Roman"/>
                <w:b/>
                <w:bCs/>
                <w:i/>
                <w:iCs/>
                <w:color w:val="002060"/>
                <w:sz w:val="24"/>
                <w:szCs w:val="24"/>
                <w:lang w:val="en-US" w:eastAsia="bg-BG"/>
              </w:rPr>
              <w:t>V</w:t>
            </w:r>
            <w:r w:rsidRPr="00657200">
              <w:rPr>
                <w:rFonts w:ascii="Times New Roman" w:hAnsi="Times New Roman" w:cs="Times New Roman"/>
                <w:b/>
                <w:bCs/>
                <w:i/>
                <w:iCs/>
                <w:color w:val="002060"/>
                <w:sz w:val="24"/>
                <w:szCs w:val="24"/>
                <w:lang w:val="ru-RU" w:eastAsia="bg-BG"/>
              </w:rPr>
              <w:t xml:space="preserve">. </w:t>
            </w:r>
            <w:r w:rsidRPr="00CD4634">
              <w:rPr>
                <w:rFonts w:ascii="Times New Roman" w:hAnsi="Times New Roman" w:cs="Times New Roman"/>
                <w:b/>
                <w:bCs/>
                <w:i/>
                <w:iCs/>
                <w:color w:val="002060"/>
                <w:sz w:val="24"/>
                <w:szCs w:val="24"/>
                <w:lang w:eastAsia="bg-BG"/>
              </w:rPr>
              <w:t>Изисквания към проекти по дейността</w:t>
            </w:r>
            <w:r>
              <w:rPr>
                <w:rFonts w:ascii="Times New Roman" w:hAnsi="Times New Roman" w:cs="Times New Roman"/>
                <w:b/>
                <w:bCs/>
                <w:i/>
                <w:iCs/>
                <w:color w:val="002060"/>
                <w:sz w:val="24"/>
                <w:szCs w:val="24"/>
                <w:lang w:eastAsia="bg-BG"/>
              </w:rPr>
              <w:t xml:space="preserve"> </w:t>
            </w:r>
            <w:r w:rsidRPr="00CD4634">
              <w:rPr>
                <w:rFonts w:ascii="Times New Roman" w:hAnsi="Times New Roman" w:cs="Times New Roman"/>
                <w:b/>
                <w:bCs/>
                <w:i/>
                <w:iCs/>
                <w:color w:val="002060"/>
                <w:sz w:val="24"/>
                <w:szCs w:val="24"/>
                <w:u w:val="single"/>
              </w:rPr>
              <w:t xml:space="preserve">реконструкция и/или ремонт на общински сгради, </w:t>
            </w:r>
            <w:r w:rsidRPr="00CD4634">
              <w:rPr>
                <w:rFonts w:ascii="Times New Roman" w:hAnsi="Times New Roman" w:cs="Times New Roman"/>
                <w:b/>
                <w:bCs/>
                <w:i/>
                <w:iCs/>
                <w:color w:val="002060"/>
                <w:sz w:val="24"/>
                <w:szCs w:val="24"/>
              </w:rPr>
              <w:t xml:space="preserve">в които се предоставят обществени услуги, с цел подобряване на тяхната </w:t>
            </w:r>
            <w:r w:rsidRPr="00CD4634">
              <w:rPr>
                <w:rFonts w:ascii="Times New Roman" w:hAnsi="Times New Roman" w:cs="Times New Roman"/>
                <w:b/>
                <w:bCs/>
                <w:i/>
                <w:iCs/>
                <w:color w:val="002060"/>
                <w:sz w:val="24"/>
                <w:szCs w:val="24"/>
                <w:u w:val="single"/>
              </w:rPr>
              <w:t>енергийна ефективност</w:t>
            </w:r>
            <w:r w:rsidRPr="00CD4634">
              <w:rPr>
                <w:rFonts w:ascii="Times New Roman" w:hAnsi="Times New Roman" w:cs="Times New Roman"/>
                <w:b/>
                <w:bCs/>
                <w:i/>
                <w:iCs/>
                <w:color w:val="002060"/>
                <w:sz w:val="24"/>
                <w:szCs w:val="24"/>
              </w:rPr>
              <w:t>:</w:t>
            </w:r>
          </w:p>
          <w:p w:rsidR="00024D6C" w:rsidRPr="00556B6E" w:rsidRDefault="00024D6C" w:rsidP="00F81258">
            <w:pPr>
              <w:spacing w:after="0"/>
              <w:jc w:val="both"/>
              <w:rPr>
                <w:rFonts w:ascii="Times New Roman" w:hAnsi="Times New Roman" w:cs="Times New Roman"/>
                <w:sz w:val="24"/>
                <w:szCs w:val="24"/>
                <w:lang w:eastAsia="bg-BG"/>
              </w:rPr>
            </w:pPr>
            <w:r w:rsidRPr="00F37259">
              <w:rPr>
                <w:rFonts w:ascii="Times New Roman" w:hAnsi="Times New Roman" w:cs="Times New Roman"/>
                <w:sz w:val="24"/>
                <w:szCs w:val="24"/>
                <w:lang w:eastAsia="bg-BG"/>
              </w:rPr>
              <w:t>Подпомагат се проекти за реконструкция и/или ремонт на общински сгради, в които се предоставят обществени услуги, с цел подобряване на тяхната енергийна</w:t>
            </w:r>
            <w:r>
              <w:rPr>
                <w:rFonts w:ascii="Times New Roman" w:hAnsi="Times New Roman" w:cs="Times New Roman"/>
                <w:sz w:val="24"/>
                <w:szCs w:val="24"/>
                <w:lang w:eastAsia="bg-BG"/>
              </w:rPr>
              <w:t xml:space="preserve"> ефективност</w:t>
            </w:r>
            <w:r w:rsidRPr="00F37259">
              <w:rPr>
                <w:rFonts w:ascii="Times New Roman" w:hAnsi="Times New Roman" w:cs="Times New Roman"/>
                <w:b/>
                <w:bCs/>
                <w:sz w:val="24"/>
                <w:szCs w:val="24"/>
                <w:lang w:eastAsia="bg-BG"/>
              </w:rPr>
              <w:t xml:space="preserve">, </w:t>
            </w:r>
            <w:r w:rsidRPr="00F37259">
              <w:rPr>
                <w:rFonts w:ascii="Times New Roman" w:hAnsi="Times New Roman" w:cs="Times New Roman"/>
                <w:sz w:val="24"/>
                <w:szCs w:val="24"/>
                <w:lang w:eastAsia="bg-BG"/>
              </w:rPr>
              <w:t>които отговарят на общинската програма за ене</w:t>
            </w:r>
            <w:r>
              <w:rPr>
                <w:rFonts w:ascii="Times New Roman" w:hAnsi="Times New Roman" w:cs="Times New Roman"/>
                <w:sz w:val="24"/>
                <w:szCs w:val="24"/>
                <w:lang w:eastAsia="bg-BG"/>
              </w:rPr>
              <w:t>ргийна ефективност на община Айтос</w:t>
            </w:r>
            <w:r w:rsidRPr="00F37259">
              <w:rPr>
                <w:rFonts w:ascii="Times New Roman" w:hAnsi="Times New Roman" w:cs="Times New Roman"/>
                <w:sz w:val="24"/>
                <w:szCs w:val="24"/>
                <w:lang w:eastAsia="bg-BG"/>
              </w:rPr>
              <w:t xml:space="preserve"> и за които е извършено обследване за енергийна ефективност, изготвено по реда на чл. 48 от Закона за енергийната ефективност </w:t>
            </w:r>
            <w:r w:rsidRPr="00556B6E">
              <w:rPr>
                <w:rFonts w:ascii="Times New Roman" w:hAnsi="Times New Roman" w:cs="Times New Roman"/>
                <w:sz w:val="24"/>
                <w:szCs w:val="24"/>
                <w:lang w:eastAsia="bg-BG"/>
              </w:rPr>
              <w:t xml:space="preserve">и </w:t>
            </w:r>
            <w:hyperlink r:id="rId15" w:history="1">
              <w:r w:rsidRPr="00556B6E">
                <w:rPr>
                  <w:rFonts w:ascii="Times New Roman" w:hAnsi="Times New Roman" w:cs="Times New Roman"/>
                  <w:sz w:val="24"/>
                  <w:szCs w:val="24"/>
                  <w:lang w:eastAsia="bg-BG"/>
                </w:rPr>
                <w:t>Наредба № Е-РД-04-1 от  22 януари 2016 г. за обследване за енергийна ефективност, сертифициране и оценка на енергийните спестявания на сгради</w:t>
              </w:r>
            </w:hyperlink>
            <w:r w:rsidRPr="00556B6E">
              <w:rPr>
                <w:rFonts w:ascii="Times New Roman" w:hAnsi="Times New Roman" w:cs="Times New Roman"/>
                <w:sz w:val="24"/>
                <w:szCs w:val="24"/>
                <w:lang w:eastAsia="bg-BG"/>
              </w:rPr>
              <w:t xml:space="preserve"> (ДВ, бр. 10 от  5 февруари 2016 г.)</w:t>
            </w:r>
          </w:p>
          <w:p w:rsidR="00024D6C" w:rsidRPr="008B501F" w:rsidRDefault="00024D6C" w:rsidP="00F81258">
            <w:pPr>
              <w:spacing w:after="0"/>
              <w:jc w:val="both"/>
              <w:rPr>
                <w:rFonts w:ascii="Times New Roman" w:hAnsi="Times New Roman" w:cs="Times New Roman"/>
                <w:sz w:val="24"/>
                <w:szCs w:val="24"/>
                <w:lang w:eastAsia="bg-BG"/>
              </w:rPr>
            </w:pPr>
          </w:p>
        </w:tc>
      </w:tr>
    </w:tbl>
    <w:p w:rsidR="00024D6C" w:rsidRDefault="00024D6C" w:rsidP="00F900E8">
      <w:pPr>
        <w:pStyle w:val="Heading1"/>
      </w:pPr>
      <w:bookmarkStart w:id="21" w:name="_Toc523826019"/>
      <w:r w:rsidRPr="00287F2F">
        <w:t>14. Категории разходи, допустими за финансиране:</w:t>
      </w:r>
      <w:bookmarkStart w:id="22" w:name="_Toc523826020"/>
      <w:bookmarkEnd w:id="21"/>
    </w:p>
    <w:p w:rsidR="00024D6C" w:rsidRPr="00CD4634" w:rsidRDefault="00024D6C" w:rsidP="00F900E8">
      <w:pPr>
        <w:pStyle w:val="Heading1"/>
        <w:rPr>
          <w:i/>
          <w:iCs/>
          <w:color w:val="002060"/>
        </w:rPr>
      </w:pPr>
      <w:r w:rsidRPr="00CD4634">
        <w:rPr>
          <w:i/>
          <w:iCs/>
          <w:color w:val="002060"/>
        </w:rPr>
        <w:t>14.1. Допустими разходи:</w:t>
      </w:r>
      <w:bookmarkEnd w:id="22"/>
    </w:p>
    <w:tbl>
      <w:tblPr>
        <w:tblW w:w="949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498"/>
      </w:tblGrid>
      <w:tr w:rsidR="00024D6C" w:rsidRPr="00F81258">
        <w:tc>
          <w:tcPr>
            <w:tcW w:w="9498" w:type="dxa"/>
          </w:tcPr>
          <w:p w:rsidR="00024D6C" w:rsidRDefault="00024D6C" w:rsidP="00557510">
            <w:pPr>
              <w:pBdr>
                <w:bottom w:val="single" w:sz="6" w:space="1" w:color="auto"/>
              </w:pBdr>
              <w:jc w:val="both"/>
              <w:rPr>
                <w:rFonts w:ascii="Times New Roman" w:hAnsi="Times New Roman" w:cs="Times New Roman"/>
                <w:sz w:val="24"/>
                <w:szCs w:val="24"/>
              </w:rPr>
            </w:pPr>
            <w:r w:rsidRPr="004D634E">
              <w:rPr>
                <w:rFonts w:ascii="Times New Roman" w:hAnsi="Times New Roman" w:cs="Times New Roman"/>
                <w:sz w:val="24"/>
                <w:szCs w:val="24"/>
              </w:rPr>
              <w:t>Допустими  категории разходи са :</w:t>
            </w:r>
          </w:p>
          <w:p w:rsidR="00024D6C" w:rsidRDefault="00024D6C" w:rsidP="00557510">
            <w:pPr>
              <w:pBdr>
                <w:bottom w:val="single" w:sz="6" w:space="1" w:color="auto"/>
              </w:pBdr>
              <w:jc w:val="both"/>
              <w:rPr>
                <w:rFonts w:ascii="Times New Roman" w:hAnsi="Times New Roman" w:cs="Times New Roman"/>
                <w:sz w:val="24"/>
                <w:szCs w:val="24"/>
              </w:rPr>
            </w:pPr>
            <w:r>
              <w:rPr>
                <w:rFonts w:ascii="Times New Roman" w:hAnsi="Times New Roman" w:cs="Times New Roman"/>
                <w:sz w:val="24"/>
                <w:szCs w:val="24"/>
              </w:rPr>
              <w:t xml:space="preserve">1. </w:t>
            </w:r>
            <w:r w:rsidRPr="004D634E">
              <w:rPr>
                <w:rFonts w:ascii="Times New Roman" w:hAnsi="Times New Roman" w:cs="Times New Roman"/>
                <w:sz w:val="24"/>
                <w:szCs w:val="24"/>
              </w:rPr>
              <w:t>Разходи които имат характера на инвестиционни по смисъла на чл.45  от Регламент (ЕС) 1305/2013;</w:t>
            </w:r>
          </w:p>
          <w:p w:rsidR="00024D6C" w:rsidRDefault="00024D6C" w:rsidP="00557510">
            <w:pPr>
              <w:pBdr>
                <w:bottom w:val="single" w:sz="6" w:space="1" w:color="auto"/>
              </w:pBdr>
              <w:jc w:val="both"/>
              <w:rPr>
                <w:rFonts w:ascii="Times New Roman" w:hAnsi="Times New Roman" w:cs="Times New Roman"/>
                <w:sz w:val="24"/>
                <w:szCs w:val="24"/>
              </w:rPr>
            </w:pPr>
            <w:r>
              <w:rPr>
                <w:rFonts w:ascii="Times New Roman" w:hAnsi="Times New Roman" w:cs="Times New Roman"/>
                <w:sz w:val="24"/>
                <w:szCs w:val="24"/>
              </w:rPr>
              <w:t xml:space="preserve">2. </w:t>
            </w:r>
            <w:r w:rsidRPr="004D634E">
              <w:rPr>
                <w:rFonts w:ascii="Times New Roman" w:hAnsi="Times New Roman" w:cs="Times New Roman"/>
                <w:sz w:val="24"/>
                <w:szCs w:val="24"/>
              </w:rPr>
              <w:t>Други  допустими разходи, свързани с изпълнението на операции по Регламент (ЕС) 1305/2013 и приоритетите на Стратегията за ВОМР;</w:t>
            </w:r>
          </w:p>
          <w:p w:rsidR="00024D6C" w:rsidRPr="004D634E" w:rsidRDefault="00024D6C" w:rsidP="00557510">
            <w:pPr>
              <w:pBdr>
                <w:bottom w:val="single" w:sz="6" w:space="1" w:color="auto"/>
              </w:pBdr>
              <w:jc w:val="both"/>
              <w:rPr>
                <w:rFonts w:ascii="Times New Roman" w:hAnsi="Times New Roman" w:cs="Times New Roman"/>
                <w:sz w:val="24"/>
                <w:szCs w:val="24"/>
              </w:rPr>
            </w:pPr>
            <w:r>
              <w:rPr>
                <w:rFonts w:ascii="Times New Roman" w:hAnsi="Times New Roman" w:cs="Times New Roman"/>
                <w:sz w:val="24"/>
                <w:szCs w:val="24"/>
              </w:rPr>
              <w:t xml:space="preserve">3. </w:t>
            </w:r>
            <w:r w:rsidRPr="004D634E">
              <w:rPr>
                <w:rFonts w:ascii="Times New Roman" w:hAnsi="Times New Roman" w:cs="Times New Roman"/>
                <w:sz w:val="24"/>
                <w:szCs w:val="24"/>
              </w:rPr>
              <w:t>Съобразени с  общите национални правила и детайлните правила за допустимост на разходите по програмите, съфинансирани от Европейските структурни и инвестиционни фондове (ЕСИФ), за програмен период 2014 - 2020 г и по-специално за разходите, съфинансирани от Европейския земеделски фонд за развитие на селските райони (ЕЗФРСР), определени в Постановление № 189 на Министерския съвет от 2016 година (Обн.ДВ бр.61/2016)</w:t>
            </w:r>
            <w:r>
              <w:rPr>
                <w:rFonts w:ascii="Times New Roman" w:hAnsi="Times New Roman" w:cs="Times New Roman"/>
                <w:sz w:val="24"/>
                <w:szCs w:val="24"/>
              </w:rPr>
              <w:t>.</w:t>
            </w:r>
          </w:p>
          <w:p w:rsidR="00024D6C" w:rsidRPr="004D634E" w:rsidRDefault="00024D6C" w:rsidP="00557510">
            <w:pPr>
              <w:jc w:val="both"/>
              <w:rPr>
                <w:rFonts w:ascii="Times New Roman" w:hAnsi="Times New Roman" w:cs="Times New Roman"/>
                <w:b/>
                <w:bCs/>
                <w:sz w:val="24"/>
                <w:szCs w:val="24"/>
              </w:rPr>
            </w:pPr>
            <w:r w:rsidRPr="004D634E">
              <w:rPr>
                <w:rFonts w:ascii="Times New Roman" w:hAnsi="Times New Roman" w:cs="Times New Roman"/>
                <w:b/>
                <w:bCs/>
                <w:sz w:val="24"/>
                <w:szCs w:val="24"/>
                <w:u w:val="single"/>
              </w:rPr>
              <w:t>Допустими за финансова помощ  по настоящата процедура са следните разходи</w:t>
            </w:r>
            <w:r w:rsidRPr="004D634E">
              <w:rPr>
                <w:rFonts w:ascii="Times New Roman" w:hAnsi="Times New Roman" w:cs="Times New Roman"/>
                <w:b/>
                <w:bCs/>
                <w:sz w:val="24"/>
                <w:szCs w:val="24"/>
              </w:rPr>
              <w:t>:</w:t>
            </w:r>
          </w:p>
          <w:p w:rsidR="00024D6C" w:rsidRPr="004D634E" w:rsidRDefault="00024D6C" w:rsidP="00557510">
            <w:pPr>
              <w:jc w:val="both"/>
              <w:rPr>
                <w:rFonts w:ascii="Times New Roman" w:hAnsi="Times New Roman" w:cs="Times New Roman"/>
                <w:sz w:val="24"/>
                <w:szCs w:val="24"/>
              </w:rPr>
            </w:pPr>
            <w:r w:rsidRPr="004D634E">
              <w:rPr>
                <w:rFonts w:ascii="Times New Roman" w:hAnsi="Times New Roman" w:cs="Times New Roman"/>
                <w:sz w:val="24"/>
                <w:szCs w:val="24"/>
              </w:rPr>
              <w:t>1. строителство, реконструкция, рехабилитация, изграждане, обновяване, ремонт и/или реставрация на сгради и/или помещения и/или друга недвижима собственост, съгласно допустимите за подпомагане дейности;</w:t>
            </w:r>
          </w:p>
          <w:p w:rsidR="00024D6C" w:rsidRPr="004D634E" w:rsidRDefault="00024D6C" w:rsidP="00557510">
            <w:pPr>
              <w:jc w:val="both"/>
              <w:rPr>
                <w:rFonts w:ascii="Times New Roman" w:hAnsi="Times New Roman" w:cs="Times New Roman"/>
                <w:sz w:val="24"/>
                <w:szCs w:val="24"/>
              </w:rPr>
            </w:pPr>
            <w:r w:rsidRPr="004D634E">
              <w:rPr>
                <w:rFonts w:ascii="Times New Roman" w:hAnsi="Times New Roman" w:cs="Times New Roman"/>
                <w:sz w:val="24"/>
                <w:szCs w:val="24"/>
              </w:rPr>
              <w:t>2. закупуване на нови транспортни средства, оборудване и обзавеждане до пазарната им стойност, вкл. чрез финансов лизинг, съгласно допустимите за подпомагане дейности;</w:t>
            </w:r>
          </w:p>
          <w:p w:rsidR="00024D6C" w:rsidRPr="004D634E" w:rsidRDefault="00024D6C" w:rsidP="00557510">
            <w:pPr>
              <w:jc w:val="both"/>
              <w:rPr>
                <w:rFonts w:ascii="Times New Roman" w:hAnsi="Times New Roman" w:cs="Times New Roman"/>
                <w:sz w:val="24"/>
                <w:szCs w:val="24"/>
              </w:rPr>
            </w:pPr>
            <w:r w:rsidRPr="004D634E">
              <w:rPr>
                <w:rFonts w:ascii="Times New Roman" w:hAnsi="Times New Roman" w:cs="Times New Roman"/>
                <w:sz w:val="24"/>
                <w:szCs w:val="24"/>
              </w:rPr>
              <w:t>3. придобиване на компютърен софтуер, патентни и авторски права, лицензи, регистрация на търговски марки, до пазарната им стойност;</w:t>
            </w:r>
          </w:p>
          <w:p w:rsidR="00024D6C" w:rsidRDefault="00024D6C" w:rsidP="00557510">
            <w:pPr>
              <w:jc w:val="both"/>
              <w:rPr>
                <w:rFonts w:ascii="Times New Roman" w:hAnsi="Times New Roman" w:cs="Times New Roman"/>
                <w:sz w:val="24"/>
                <w:szCs w:val="24"/>
              </w:rPr>
            </w:pPr>
            <w:r w:rsidRPr="004D634E">
              <w:rPr>
                <w:rFonts w:ascii="Times New Roman" w:hAnsi="Times New Roman" w:cs="Times New Roman"/>
                <w:sz w:val="24"/>
                <w:szCs w:val="24"/>
              </w:rPr>
              <w:t xml:space="preserve">4. разходи, свързани с проекта, в т.ч. разходи за хонорари за архитекти, инженери и консултанти, консултации за икономическа и екологична устойчивост на проекта, извършени, както в процеса на подготовка на проекта преди подаване на заявлението за подпомагане, така и по време на неговото изпълнение, които не могат да надхвърлят 12 на сто от общия размер на допустимите разходи по проект, включени в т. 1, 2 и 3. </w:t>
            </w:r>
          </w:p>
          <w:p w:rsidR="00024D6C" w:rsidRDefault="00024D6C" w:rsidP="00557510">
            <w:pPr>
              <w:jc w:val="both"/>
              <w:rPr>
                <w:rFonts w:ascii="Times New Roman" w:hAnsi="Times New Roman" w:cs="Times New Roman"/>
                <w:sz w:val="24"/>
                <w:szCs w:val="24"/>
              </w:rPr>
            </w:pPr>
            <w:r>
              <w:rPr>
                <w:rFonts w:ascii="Times New Roman" w:hAnsi="Times New Roman" w:cs="Times New Roman"/>
                <w:sz w:val="24"/>
                <w:szCs w:val="24"/>
              </w:rPr>
              <w:t>Разходите за консултации, включени в рамките на допустимите разходи по т.4 не следва да надхвърлят 5% от стойността на допустимите разходи по т.1, 2 и 3.</w:t>
            </w:r>
          </w:p>
          <w:p w:rsidR="00024D6C" w:rsidRPr="004D634E" w:rsidRDefault="00024D6C" w:rsidP="00557510">
            <w:pPr>
              <w:jc w:val="both"/>
              <w:rPr>
                <w:rFonts w:ascii="Times New Roman" w:hAnsi="Times New Roman" w:cs="Times New Roman"/>
                <w:sz w:val="24"/>
                <w:szCs w:val="24"/>
              </w:rPr>
            </w:pPr>
            <w:r>
              <w:rPr>
                <w:rFonts w:ascii="Times New Roman" w:hAnsi="Times New Roman" w:cs="Times New Roman"/>
                <w:sz w:val="24"/>
                <w:szCs w:val="24"/>
              </w:rPr>
              <w:t>Т</w:t>
            </w:r>
            <w:r w:rsidRPr="0016592D">
              <w:rPr>
                <w:rFonts w:ascii="Times New Roman" w:hAnsi="Times New Roman" w:cs="Times New Roman"/>
                <w:sz w:val="24"/>
                <w:szCs w:val="24"/>
              </w:rPr>
              <w:t>ранспортните средства са допустими за закупуване само за дейности по т. 3,</w:t>
            </w:r>
            <w:r>
              <w:rPr>
                <w:rFonts w:ascii="Times New Roman" w:hAnsi="Times New Roman" w:cs="Times New Roman"/>
                <w:sz w:val="24"/>
                <w:szCs w:val="24"/>
              </w:rPr>
              <w:t xml:space="preserve"> а мобилните обекти - само за дейности т. 6.  Транспортните, включително превозните средства следва да се използват за целите на инвестицията.</w:t>
            </w:r>
          </w:p>
          <w:p w:rsidR="00024D6C" w:rsidRPr="004D634E" w:rsidRDefault="00024D6C" w:rsidP="00557510">
            <w:pPr>
              <w:jc w:val="both"/>
              <w:rPr>
                <w:rFonts w:ascii="Times New Roman" w:hAnsi="Times New Roman" w:cs="Times New Roman"/>
                <w:sz w:val="24"/>
                <w:szCs w:val="24"/>
              </w:rPr>
            </w:pPr>
            <w:r w:rsidRPr="004D634E">
              <w:rPr>
                <w:rFonts w:ascii="Times New Roman" w:hAnsi="Times New Roman" w:cs="Times New Roman"/>
                <w:sz w:val="24"/>
                <w:szCs w:val="24"/>
              </w:rPr>
              <w:t>Разходите за ДДС са допустими в случаите, когато не подлежат на възстановяване в съответствие с националното законодателство в областта на ДДС.</w:t>
            </w:r>
          </w:p>
          <w:p w:rsidR="00024D6C" w:rsidRPr="009B4A15" w:rsidRDefault="00024D6C" w:rsidP="00557510">
            <w:pPr>
              <w:pStyle w:val="Default"/>
              <w:spacing w:line="276" w:lineRule="auto"/>
              <w:jc w:val="both"/>
              <w:rPr>
                <w:rFonts w:ascii="Times New Roman" w:hAnsi="Times New Roman" w:cs="Times New Roman"/>
                <w:b/>
                <w:bCs/>
                <w:i/>
                <w:iCs/>
                <w:color w:val="002060"/>
                <w:u w:val="single"/>
              </w:rPr>
            </w:pPr>
            <w:r w:rsidRPr="009B4A15">
              <w:rPr>
                <w:rFonts w:ascii="Times New Roman" w:hAnsi="Times New Roman" w:cs="Times New Roman"/>
                <w:b/>
                <w:bCs/>
                <w:i/>
                <w:iCs/>
                <w:color w:val="002060"/>
                <w:u w:val="single"/>
              </w:rPr>
              <w:t>Важно!</w:t>
            </w:r>
          </w:p>
          <w:p w:rsidR="00024D6C" w:rsidRPr="009B4A15" w:rsidRDefault="00024D6C" w:rsidP="00557510">
            <w:pPr>
              <w:pStyle w:val="Default"/>
              <w:spacing w:line="276" w:lineRule="auto"/>
              <w:jc w:val="both"/>
              <w:rPr>
                <w:rFonts w:ascii="Times New Roman" w:hAnsi="Times New Roman" w:cs="Times New Roman"/>
                <w:b/>
                <w:bCs/>
                <w:i/>
                <w:iCs/>
                <w:color w:val="002060"/>
              </w:rPr>
            </w:pPr>
            <w:r w:rsidRPr="009B4A15">
              <w:rPr>
                <w:rFonts w:ascii="Times New Roman" w:hAnsi="Times New Roman" w:cs="Times New Roman"/>
                <w:b/>
                <w:bCs/>
                <w:i/>
                <w:iCs/>
                <w:color w:val="002060"/>
              </w:rPr>
              <w:t>Следните разходи се считат за инвестиционни и за тях се отбелязва в колона 3 на  Таблица за допустимите инвестиции, че се отнасят към група разход „чл. 20, ал. 1, т. 1 от Наредба №  22 от 2015 г. Инвестиционни разходи по чл.45 от Регламент (ЕС) № 1305/2013”:</w:t>
            </w:r>
          </w:p>
          <w:p w:rsidR="00024D6C" w:rsidRPr="009B4A15" w:rsidRDefault="00024D6C" w:rsidP="00557510">
            <w:pPr>
              <w:pStyle w:val="Default"/>
              <w:spacing w:line="276" w:lineRule="auto"/>
              <w:jc w:val="both"/>
              <w:rPr>
                <w:rFonts w:ascii="Times New Roman" w:hAnsi="Times New Roman" w:cs="Times New Roman"/>
                <w:b/>
                <w:bCs/>
                <w:i/>
                <w:iCs/>
                <w:color w:val="002060"/>
              </w:rPr>
            </w:pPr>
            <w:r w:rsidRPr="009B4A15">
              <w:rPr>
                <w:rFonts w:ascii="Times New Roman" w:hAnsi="Times New Roman" w:cs="Times New Roman"/>
                <w:b/>
                <w:bCs/>
                <w:i/>
                <w:iCs/>
                <w:color w:val="002060"/>
              </w:rPr>
              <w:t xml:space="preserve">а) изграждането, придобиването, включително отпускането на лизинг, или подобренията на недвижимо имущество; </w:t>
            </w:r>
          </w:p>
          <w:p w:rsidR="00024D6C" w:rsidRPr="009B4A15" w:rsidRDefault="00024D6C" w:rsidP="00557510">
            <w:pPr>
              <w:pStyle w:val="Default"/>
              <w:spacing w:line="276" w:lineRule="auto"/>
              <w:jc w:val="both"/>
              <w:rPr>
                <w:rFonts w:ascii="Times New Roman" w:hAnsi="Times New Roman" w:cs="Times New Roman"/>
                <w:b/>
                <w:bCs/>
                <w:i/>
                <w:iCs/>
                <w:color w:val="002060"/>
              </w:rPr>
            </w:pPr>
            <w:r w:rsidRPr="009B4A15">
              <w:rPr>
                <w:rFonts w:ascii="Times New Roman" w:hAnsi="Times New Roman" w:cs="Times New Roman"/>
                <w:b/>
                <w:bCs/>
                <w:i/>
                <w:iCs/>
                <w:color w:val="002060"/>
              </w:rPr>
              <w:t xml:space="preserve">б) закупуването или вземането на лизинг на нови машини и оборудване, до пазарната цена на актива;  </w:t>
            </w:r>
          </w:p>
          <w:p w:rsidR="00024D6C" w:rsidRPr="009B4A15" w:rsidRDefault="00024D6C" w:rsidP="00557510">
            <w:pPr>
              <w:pStyle w:val="Default"/>
              <w:spacing w:line="276" w:lineRule="auto"/>
              <w:jc w:val="both"/>
              <w:rPr>
                <w:rFonts w:ascii="Times New Roman" w:hAnsi="Times New Roman" w:cs="Times New Roman"/>
                <w:b/>
                <w:bCs/>
                <w:i/>
                <w:iCs/>
                <w:color w:val="002060"/>
              </w:rPr>
            </w:pPr>
            <w:r w:rsidRPr="009B4A15">
              <w:rPr>
                <w:rFonts w:ascii="Times New Roman" w:hAnsi="Times New Roman" w:cs="Times New Roman"/>
                <w:b/>
                <w:bCs/>
                <w:i/>
                <w:iCs/>
                <w:color w:val="002060"/>
              </w:rPr>
              <w:t xml:space="preserve">в) общи разходи, свързани с разноските по букви а) и б), например хонорари на архитекти, инженери и консултанти, хонорари, свързани с консултации относно екологичната и икономическата устойчивост, включително проучвания за техническа осъществимост. Проучванията за техническа осъществимост продължават да бъдат разход, който отговаря на условията, дори когато на база на техните резултати не се правят разходи по букви а) и б); </w:t>
            </w:r>
          </w:p>
          <w:p w:rsidR="00024D6C" w:rsidRPr="004D634E" w:rsidRDefault="00024D6C" w:rsidP="00557510">
            <w:pPr>
              <w:pStyle w:val="Default"/>
              <w:spacing w:line="276" w:lineRule="auto"/>
              <w:jc w:val="both"/>
            </w:pPr>
            <w:r w:rsidRPr="009B4A15">
              <w:rPr>
                <w:rFonts w:ascii="Times New Roman" w:hAnsi="Times New Roman" w:cs="Times New Roman"/>
                <w:b/>
                <w:bCs/>
                <w:i/>
                <w:iCs/>
                <w:color w:val="002060"/>
              </w:rPr>
              <w:t>г) следните нематериални инвестиции: придобиването или развитието на компютърен софтуер и придобиването на патенти, лицензи, авторски права, търговски марки.</w:t>
            </w:r>
          </w:p>
        </w:tc>
      </w:tr>
    </w:tbl>
    <w:p w:rsidR="00024D6C" w:rsidRPr="00CD4634" w:rsidRDefault="00024D6C" w:rsidP="00F900E8">
      <w:pPr>
        <w:pStyle w:val="Heading1"/>
        <w:rPr>
          <w:i/>
          <w:iCs/>
          <w:color w:val="002060"/>
        </w:rPr>
      </w:pPr>
      <w:bookmarkStart w:id="23" w:name="_Toc523826021"/>
      <w:r w:rsidRPr="00CD4634">
        <w:rPr>
          <w:i/>
          <w:iCs/>
          <w:color w:val="002060"/>
        </w:rPr>
        <w:t>14. 2. Условия за допустимост на разходите:</w:t>
      </w:r>
      <w:bookmarkEnd w:id="23"/>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585DA1" w:rsidRDefault="00024D6C" w:rsidP="00F81258">
            <w:pPr>
              <w:pStyle w:val="ListParagraph"/>
              <w:widowControl w:val="0"/>
              <w:numPr>
                <w:ilvl w:val="0"/>
                <w:numId w:val="8"/>
              </w:numPr>
              <w:tabs>
                <w:tab w:val="left" w:pos="277"/>
                <w:tab w:val="left" w:pos="576"/>
              </w:tabs>
              <w:autoSpaceDE w:val="0"/>
              <w:autoSpaceDN w:val="0"/>
              <w:adjustRightInd w:val="0"/>
              <w:spacing w:line="276" w:lineRule="auto"/>
              <w:ind w:left="0" w:firstLine="0"/>
              <w:jc w:val="both"/>
            </w:pPr>
            <w:r w:rsidRPr="00585DA1">
              <w:t>Безвъзмездната финансова помощ по реда на настоящите Условия за кандидатстване се предоставя в рамките на наличните средства по процедурата под формата на възстановяване на действително направени и платени допустими разходи.</w:t>
            </w:r>
          </w:p>
          <w:p w:rsidR="00024D6C" w:rsidRPr="00585DA1" w:rsidRDefault="00024D6C" w:rsidP="00F81258">
            <w:pPr>
              <w:pStyle w:val="ListParagraph"/>
              <w:widowControl w:val="0"/>
              <w:numPr>
                <w:ilvl w:val="0"/>
                <w:numId w:val="8"/>
              </w:numPr>
              <w:tabs>
                <w:tab w:val="left" w:pos="277"/>
                <w:tab w:val="left" w:pos="576"/>
              </w:tabs>
              <w:autoSpaceDE w:val="0"/>
              <w:autoSpaceDN w:val="0"/>
              <w:adjustRightInd w:val="0"/>
              <w:spacing w:line="276" w:lineRule="auto"/>
              <w:ind w:left="0" w:firstLine="0"/>
              <w:jc w:val="both"/>
            </w:pPr>
            <w:r w:rsidRPr="00585DA1">
              <w:t>Разходи за енергийно обследване по т. 4 от Раздел 14.1, са допустими само в случай, че се кандидатства за дейността реконструкция и/или ремонт на общински сгради, в които се предоставят обществени услуги, с цел подобряване на тяхната енергийна ефективност.</w:t>
            </w:r>
          </w:p>
          <w:p w:rsidR="00024D6C" w:rsidRPr="00585DA1" w:rsidRDefault="00024D6C" w:rsidP="00F81258">
            <w:pPr>
              <w:pStyle w:val="ListParagraph"/>
              <w:widowControl w:val="0"/>
              <w:numPr>
                <w:ilvl w:val="0"/>
                <w:numId w:val="8"/>
              </w:numPr>
              <w:tabs>
                <w:tab w:val="left" w:pos="277"/>
                <w:tab w:val="left" w:pos="576"/>
              </w:tabs>
              <w:autoSpaceDE w:val="0"/>
              <w:autoSpaceDN w:val="0"/>
              <w:adjustRightInd w:val="0"/>
              <w:spacing w:line="276" w:lineRule="auto"/>
              <w:ind w:left="0" w:firstLine="0"/>
              <w:jc w:val="both"/>
            </w:pPr>
            <w:r w:rsidRPr="00585DA1">
              <w:t>Разходите по т. 4 от Раздел 14.1. „Допустими разходи” са допустими, ако са извършени не по-рано от 1 януари 2014 г., независимо дали всички свързани с тях плащания са направени.</w:t>
            </w:r>
          </w:p>
          <w:p w:rsidR="00024D6C" w:rsidRPr="00585DA1" w:rsidRDefault="00024D6C" w:rsidP="00F81258">
            <w:pPr>
              <w:pStyle w:val="ListParagraph"/>
              <w:widowControl w:val="0"/>
              <w:numPr>
                <w:ilvl w:val="0"/>
                <w:numId w:val="8"/>
              </w:numPr>
              <w:tabs>
                <w:tab w:val="left" w:pos="277"/>
                <w:tab w:val="left" w:pos="576"/>
              </w:tabs>
              <w:autoSpaceDE w:val="0"/>
              <w:autoSpaceDN w:val="0"/>
              <w:adjustRightInd w:val="0"/>
              <w:spacing w:line="276" w:lineRule="auto"/>
              <w:ind w:left="0" w:firstLine="0"/>
              <w:jc w:val="both"/>
            </w:pPr>
            <w:r w:rsidRPr="00585DA1">
              <w:t>Дейностите и разходите по проекта с изключение на разходите по т. 4 от Раздел 14.1. „Допустими разходи” са допустими, ако са извършени след подаване на проектното предложение, независимо дали всички свързани с тях плащания са направени.</w:t>
            </w:r>
          </w:p>
          <w:p w:rsidR="00024D6C" w:rsidRPr="00585DA1" w:rsidRDefault="00024D6C" w:rsidP="00F81258">
            <w:pPr>
              <w:pStyle w:val="ListParagraph"/>
              <w:widowControl w:val="0"/>
              <w:numPr>
                <w:ilvl w:val="0"/>
                <w:numId w:val="8"/>
              </w:numPr>
              <w:tabs>
                <w:tab w:val="left" w:pos="277"/>
                <w:tab w:val="left" w:pos="576"/>
              </w:tabs>
              <w:autoSpaceDE w:val="0"/>
              <w:autoSpaceDN w:val="0"/>
              <w:adjustRightInd w:val="0"/>
              <w:spacing w:line="276" w:lineRule="auto"/>
              <w:ind w:left="0" w:firstLine="0"/>
              <w:jc w:val="both"/>
            </w:pPr>
            <w:r w:rsidRPr="00585DA1">
              <w:t>Закупуването чрез финансов лизинг на активите е допустимо, при условие че бенефициента стане собственик на съответния актив не по-късно от датата на подаване на искането за междинно или окончателно плащане за същия актив.</w:t>
            </w:r>
          </w:p>
          <w:p w:rsidR="00024D6C" w:rsidRPr="00585DA1" w:rsidRDefault="00024D6C" w:rsidP="00F81258">
            <w:pPr>
              <w:pStyle w:val="ListParagraph"/>
              <w:widowControl w:val="0"/>
              <w:numPr>
                <w:ilvl w:val="0"/>
                <w:numId w:val="8"/>
              </w:numPr>
              <w:tabs>
                <w:tab w:val="left" w:pos="277"/>
                <w:tab w:val="left" w:pos="576"/>
              </w:tabs>
              <w:autoSpaceDE w:val="0"/>
              <w:autoSpaceDN w:val="0"/>
              <w:adjustRightInd w:val="0"/>
              <w:spacing w:line="276" w:lineRule="auto"/>
              <w:ind w:left="0" w:firstLine="0"/>
              <w:jc w:val="both"/>
            </w:pPr>
            <w:r w:rsidRPr="00585DA1">
              <w:t xml:space="preserve">МИГ  извършва </w:t>
            </w:r>
            <w:r w:rsidRPr="00585DA1">
              <w:rPr>
                <w:b/>
                <w:bCs/>
              </w:rPr>
              <w:t>оценка на основателността на предложените за финансиране разходи</w:t>
            </w:r>
            <w:r w:rsidRPr="00585DA1">
              <w:t xml:space="preserve"> по т. 1, 2, 3 и 4 от Раздел 14.1. „Допустими разходи”. При определяне основателността на разходите Комисията за подбор на проектни предложения (КППП), назначена от МИГ ще прилага следния метод: Основателността на предложените за финансиране разходи по т. 1, 2, 3 и 4 от Раздел 14.1. „Допустими разходи” ще бъде преценявана чрез съпоставяне на предложените разходи с представени от кандидатите оферти и други документи, като КППП ще одобрява стойността на разхода, както следва:</w:t>
            </w:r>
          </w:p>
          <w:p w:rsidR="00024D6C" w:rsidRPr="00585DA1" w:rsidRDefault="00024D6C" w:rsidP="00F81258">
            <w:pPr>
              <w:pStyle w:val="ListParagraph"/>
              <w:widowControl w:val="0"/>
              <w:numPr>
                <w:ilvl w:val="1"/>
                <w:numId w:val="8"/>
              </w:numPr>
              <w:tabs>
                <w:tab w:val="left" w:pos="277"/>
                <w:tab w:val="left" w:pos="576"/>
              </w:tabs>
              <w:autoSpaceDE w:val="0"/>
              <w:autoSpaceDN w:val="0"/>
              <w:adjustRightInd w:val="0"/>
              <w:spacing w:line="276" w:lineRule="auto"/>
              <w:jc w:val="both"/>
            </w:pPr>
            <w:r w:rsidRPr="00585DA1">
              <w:t xml:space="preserve">В случай, че </w:t>
            </w:r>
            <w:r w:rsidRPr="00585DA1">
              <w:rPr>
                <w:b/>
                <w:bCs/>
              </w:rPr>
              <w:t>разходът, за който се кандидатства с проектното предложение, е включен в списък с референтни разходи (</w:t>
            </w:r>
            <w:r w:rsidRPr="00585DA1">
              <w:t>публикуван на интернет страницата на ДФ „Земеделие” и приложен към настоящите Условия за кандидатстване/документи за информация – Приложения №3 и 3а) кандидатът попълва посочения код на референтния разход в Таблицата за допустими инвестиции и дейности (Приложение 2 към Условията за кандидатстване/Документи за попълване) и представя „</w:t>
            </w:r>
            <w:r w:rsidRPr="00585DA1">
              <w:rPr>
                <w:b/>
                <w:bCs/>
              </w:rPr>
              <w:t>оферта и/или извлечение от каталог</w:t>
            </w:r>
            <w:r w:rsidRPr="00585DA1">
              <w:t xml:space="preserve"> на производител/доставчик/строител и/или проучване в интернет за всяка отделна инвестиция в дълготрайни активи - с </w:t>
            </w:r>
            <w:r w:rsidRPr="00585DA1">
              <w:rPr>
                <w:b/>
                <w:bCs/>
              </w:rPr>
              <w:t xml:space="preserve">предложена цена </w:t>
            </w:r>
            <w:r w:rsidRPr="00585DA1">
              <w:t>от производителя/доставчика/строителя”.</w:t>
            </w:r>
          </w:p>
          <w:p w:rsidR="00024D6C" w:rsidRPr="00585DA1" w:rsidRDefault="00024D6C" w:rsidP="00F81258">
            <w:pPr>
              <w:pStyle w:val="ListParagraph"/>
              <w:widowControl w:val="0"/>
              <w:numPr>
                <w:ilvl w:val="1"/>
                <w:numId w:val="8"/>
              </w:numPr>
              <w:tabs>
                <w:tab w:val="left" w:pos="277"/>
                <w:tab w:val="left" w:pos="576"/>
              </w:tabs>
              <w:autoSpaceDE w:val="0"/>
              <w:autoSpaceDN w:val="0"/>
              <w:adjustRightInd w:val="0"/>
              <w:spacing w:line="276" w:lineRule="auto"/>
              <w:jc w:val="both"/>
            </w:pPr>
            <w:r w:rsidRPr="00585DA1">
              <w:t xml:space="preserve">В случай, че </w:t>
            </w:r>
            <w:r w:rsidRPr="00585DA1">
              <w:rPr>
                <w:b/>
                <w:bCs/>
              </w:rPr>
              <w:t>разходът</w:t>
            </w:r>
            <w:r w:rsidRPr="00585DA1">
              <w:t xml:space="preserve">, за който се кандидатства </w:t>
            </w:r>
            <w:r w:rsidRPr="00585DA1">
              <w:rPr>
                <w:b/>
                <w:bCs/>
              </w:rPr>
              <w:t xml:space="preserve">не е включен в списък с референтни разходи </w:t>
            </w:r>
            <w:r w:rsidRPr="00585DA1">
              <w:t xml:space="preserve">на ДФ „Земеделие”, то кандидатът следва да извърши </w:t>
            </w:r>
            <w:r w:rsidRPr="00585DA1">
              <w:rPr>
                <w:b/>
                <w:bCs/>
              </w:rPr>
              <w:t xml:space="preserve">пазарно проучване за гарантиране на пазарна цена </w:t>
            </w:r>
            <w:r w:rsidRPr="00585DA1">
              <w:t xml:space="preserve">на съответния актив/ услуга/ строителство чрез осигуряването на най-малко </w:t>
            </w:r>
            <w:r w:rsidRPr="00585DA1">
              <w:rPr>
                <w:b/>
                <w:bCs/>
              </w:rPr>
              <w:t>три съпоставими независими индикативни оферти в оригинал</w:t>
            </w:r>
            <w:r w:rsidRPr="00585DA1">
              <w:t xml:space="preserve">. </w:t>
            </w:r>
          </w:p>
          <w:p w:rsidR="00024D6C" w:rsidRPr="00585DA1" w:rsidRDefault="00024D6C" w:rsidP="00F81258">
            <w:pPr>
              <w:pStyle w:val="ListParagraph"/>
              <w:widowControl w:val="0"/>
              <w:numPr>
                <w:ilvl w:val="1"/>
                <w:numId w:val="17"/>
              </w:numPr>
              <w:autoSpaceDE w:val="0"/>
              <w:autoSpaceDN w:val="0"/>
              <w:adjustRightInd w:val="0"/>
              <w:spacing w:line="276" w:lineRule="auto"/>
              <w:ind w:left="851" w:firstLine="0"/>
              <w:jc w:val="both"/>
            </w:pPr>
            <w:r w:rsidRPr="00585DA1">
              <w:t xml:space="preserve">Кандидатите – възложители по ЗОП, събират офертите чрез прилагане на принципа на пазарни консултации съгласно ЗОП. </w:t>
            </w:r>
          </w:p>
          <w:p w:rsidR="00024D6C" w:rsidRPr="00585DA1" w:rsidRDefault="00024D6C" w:rsidP="00FD4AE9">
            <w:pPr>
              <w:pStyle w:val="ListParagraph"/>
              <w:widowControl w:val="0"/>
              <w:numPr>
                <w:ilvl w:val="1"/>
                <w:numId w:val="17"/>
              </w:numPr>
              <w:autoSpaceDE w:val="0"/>
              <w:autoSpaceDN w:val="0"/>
              <w:adjustRightInd w:val="0"/>
              <w:spacing w:line="276" w:lineRule="auto"/>
              <w:ind w:left="851" w:firstLine="0"/>
              <w:jc w:val="both"/>
            </w:pPr>
            <w:r w:rsidRPr="00585DA1">
              <w:t xml:space="preserve">Кандидатите, които не са възложители по ЗОП, извършват пазарно проучване чрез осигуряването на най-малко три съпоставими независими индикативни оферти в оригинал. Индикативните оферти се набират по изпратено запитване за индикативна оферта – съгласно Приложение № 4 към Условията за кандидатстване/Документи за информация. В запитването за оферта задължително следва да се посочи, че оферента не ползва предимство или друг вид предпочитание при избора на изпълнител по реда на </w:t>
            </w:r>
            <w:r w:rsidRPr="00585DA1">
              <w:rPr>
                <w:color w:val="000000"/>
                <w:shd w:val="clear" w:color="auto" w:fill="FEFEFE"/>
              </w:rPr>
              <w:t>ПМС № 160 от 1 юли 2016;</w:t>
            </w:r>
          </w:p>
          <w:p w:rsidR="00024D6C" w:rsidRPr="00585DA1" w:rsidRDefault="00024D6C" w:rsidP="00FD4AE9">
            <w:pPr>
              <w:pStyle w:val="ListParagraph"/>
              <w:widowControl w:val="0"/>
              <w:numPr>
                <w:ilvl w:val="1"/>
                <w:numId w:val="17"/>
              </w:numPr>
              <w:autoSpaceDE w:val="0"/>
              <w:autoSpaceDN w:val="0"/>
              <w:adjustRightInd w:val="0"/>
              <w:spacing w:line="276" w:lineRule="auto"/>
              <w:ind w:left="851" w:firstLine="0"/>
              <w:jc w:val="both"/>
            </w:pPr>
            <w:r w:rsidRPr="00585DA1">
              <w:t>Минимално съдържание на офертите е: наименование на оферента, срок на валидност на офертата, дата на издаване на офертата, подпис и печат на оферента, техническо предложение, с вкл. подробна техническа спецификация на активите/услугите, ценово предложение в левове с посочен ДДС.</w:t>
            </w:r>
          </w:p>
          <w:p w:rsidR="00024D6C" w:rsidRPr="00585DA1" w:rsidRDefault="00024D6C" w:rsidP="00FD4AE9">
            <w:pPr>
              <w:pStyle w:val="ListParagraph"/>
              <w:widowControl w:val="0"/>
              <w:numPr>
                <w:ilvl w:val="1"/>
                <w:numId w:val="17"/>
              </w:numPr>
              <w:autoSpaceDE w:val="0"/>
              <w:autoSpaceDN w:val="0"/>
              <w:adjustRightInd w:val="0"/>
              <w:spacing w:line="276" w:lineRule="auto"/>
              <w:ind w:left="851" w:firstLine="0"/>
              <w:jc w:val="both"/>
            </w:pPr>
            <w:r w:rsidRPr="00585DA1">
              <w:t xml:space="preserve">Минимално съдържание на офертите е: наименование на оферента, срок на валидност на офертата, дата на издаване на офертата, подпис и печат на оферента, техническо предложение, с вкл. подробна техническа спецификация на активите/услугите, ценово предложение в левове с посочен ДДС. В случаите, когато изпълнителят се определя по реда на </w:t>
            </w:r>
            <w:r w:rsidRPr="00585DA1">
              <w:rPr>
                <w:color w:val="000000"/>
                <w:shd w:val="clear" w:color="auto" w:fill="FEFEFE"/>
              </w:rPr>
              <w:t>ПМС № 160 от 1 юли 2016, оферента задължително декларира, че е запознат с това обстоятелство и че не ползва никакво предимство или друг вид предпочитание при избора на изпълнител по реда на ПМС 160 от 1 юли 2016;</w:t>
            </w:r>
          </w:p>
          <w:p w:rsidR="00024D6C" w:rsidRPr="00585DA1" w:rsidRDefault="00024D6C" w:rsidP="00F81258">
            <w:pPr>
              <w:pStyle w:val="ListParagraph"/>
              <w:widowControl w:val="0"/>
              <w:numPr>
                <w:ilvl w:val="1"/>
                <w:numId w:val="17"/>
              </w:numPr>
              <w:autoSpaceDE w:val="0"/>
              <w:autoSpaceDN w:val="0"/>
              <w:adjustRightInd w:val="0"/>
              <w:spacing w:line="276" w:lineRule="auto"/>
              <w:ind w:left="851" w:firstLine="0"/>
              <w:jc w:val="both"/>
            </w:pPr>
            <w:r w:rsidRPr="00585DA1">
              <w:t>Оферентите, когато са местни лица, трябва да са вписани в Търговския регистър към Агенцията за вписване, а оферентите – чуждестранни лица, следва да представят документ за правосубектност съгласно националното им законодателство. Оферентите на строително-монтажни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чл. 3, ал. 2 от Закона за Камарата на строителите. Изискването за вписване в Търговския регистър към Агенцията за вписване не се прилага за физически лица, предоставящи услуги по т. 4 от Раздел 14.1. „Допустими разходи”.</w:t>
            </w:r>
          </w:p>
          <w:p w:rsidR="00024D6C" w:rsidRPr="00585DA1" w:rsidRDefault="00024D6C" w:rsidP="00F81258">
            <w:pPr>
              <w:pStyle w:val="ListParagraph"/>
              <w:widowControl w:val="0"/>
              <w:numPr>
                <w:ilvl w:val="1"/>
                <w:numId w:val="17"/>
              </w:numPr>
              <w:autoSpaceDE w:val="0"/>
              <w:autoSpaceDN w:val="0"/>
              <w:adjustRightInd w:val="0"/>
              <w:spacing w:line="276" w:lineRule="auto"/>
              <w:ind w:left="851" w:firstLine="0"/>
              <w:jc w:val="both"/>
            </w:pPr>
            <w:r w:rsidRPr="00585DA1">
              <w:t>В случай, че разходът, за който се кандидатства не е включен в списък с референтни разходи на ДФ „Земеделие”, но възлагането на услугата на друго лице е невъзможно поради наличие на авторски или други права на интелектуална собственост, следва да се представи оферта за извършване на услугата от лицето, притежаващо съответните права.</w:t>
            </w:r>
          </w:p>
          <w:p w:rsidR="00024D6C" w:rsidRPr="00585DA1" w:rsidRDefault="00024D6C" w:rsidP="002363A2">
            <w:pPr>
              <w:pStyle w:val="ListParagraph"/>
              <w:widowControl w:val="0"/>
              <w:numPr>
                <w:ilvl w:val="1"/>
                <w:numId w:val="17"/>
              </w:numPr>
              <w:autoSpaceDE w:val="0"/>
              <w:autoSpaceDN w:val="0"/>
              <w:adjustRightInd w:val="0"/>
              <w:spacing w:line="276" w:lineRule="auto"/>
              <w:ind w:left="851" w:firstLine="0"/>
              <w:jc w:val="both"/>
            </w:pPr>
            <w:r w:rsidRPr="00585DA1">
              <w:t>За разходите по т. 4 от Раздел 14.1. „Допустими разходи”, вкл. за разходи за предпроектни проучвания, такси, възнаграждения на архитекти, инженери и консултантски услуги, извършени след 1 януари 2014 г. и преди датата на подаване на проектното предложение, кандидатите представят фактури, придружени с платежни нареждания, ведно с банкови извлечения. Кандидатите, възложители по ЗОП, представят всички документи от проведената съгласно изискванията на ЗОП процедура за възлагане на обществена поръчка.</w:t>
            </w:r>
          </w:p>
        </w:tc>
      </w:tr>
    </w:tbl>
    <w:p w:rsidR="00024D6C" w:rsidRPr="00F76C14" w:rsidRDefault="00024D6C" w:rsidP="00F900E8">
      <w:pPr>
        <w:pStyle w:val="Heading1"/>
        <w:rPr>
          <w:i/>
          <w:iCs/>
          <w:color w:val="002060"/>
        </w:rPr>
      </w:pPr>
      <w:bookmarkStart w:id="24" w:name="_Toc523826022"/>
      <w:r w:rsidRPr="00F76C14">
        <w:rPr>
          <w:i/>
          <w:iCs/>
          <w:color w:val="002060"/>
        </w:rPr>
        <w:t>14. 3. Недопустими разходи:</w:t>
      </w:r>
      <w:bookmarkEnd w:id="24"/>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F81258" w:rsidRDefault="00024D6C" w:rsidP="00F81258">
            <w:pPr>
              <w:spacing w:after="0"/>
              <w:jc w:val="both"/>
              <w:rPr>
                <w:rFonts w:ascii="Times New Roman" w:hAnsi="Times New Roman" w:cs="Times New Roman"/>
                <w:color w:val="000000"/>
                <w:sz w:val="24"/>
                <w:szCs w:val="24"/>
                <w:lang w:eastAsia="bg-BG"/>
              </w:rPr>
            </w:pPr>
            <w:bookmarkStart w:id="25" w:name="to_paragraph_id30665553"/>
            <w:bookmarkEnd w:id="25"/>
            <w:r w:rsidRPr="00F81258">
              <w:rPr>
                <w:rFonts w:ascii="Times New Roman" w:hAnsi="Times New Roman" w:cs="Times New Roman"/>
                <w:color w:val="000000"/>
                <w:sz w:val="24"/>
                <w:szCs w:val="24"/>
                <w:lang w:eastAsia="bg-BG"/>
              </w:rPr>
              <w:t>Не е допустимо финансиране на разходи:</w:t>
            </w:r>
          </w:p>
          <w:p w:rsidR="00024D6C" w:rsidRPr="00F81258" w:rsidRDefault="00024D6C"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1. определени като недопустими в ПМС № 189 от 2016 г.;</w:t>
            </w:r>
          </w:p>
          <w:p w:rsidR="00024D6C" w:rsidRPr="00F81258" w:rsidRDefault="00024D6C"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2. за инвестиция или дейност, получила финансиране от друг ЕСИФ;</w:t>
            </w:r>
          </w:p>
          <w:p w:rsidR="00024D6C" w:rsidRPr="00F81258" w:rsidRDefault="00024D6C"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3. за придобиването на товарни автомобили за сухопътен</w:t>
            </w:r>
            <w:r>
              <w:rPr>
                <w:rFonts w:ascii="Times New Roman" w:hAnsi="Times New Roman" w:cs="Times New Roman"/>
                <w:color w:val="000000"/>
                <w:sz w:val="24"/>
                <w:szCs w:val="24"/>
                <w:lang w:eastAsia="bg-BG"/>
              </w:rPr>
              <w:t xml:space="preserve"> транспорт съгласно чл. 3, т. 2</w:t>
            </w:r>
            <w:r w:rsidRPr="00F81258">
              <w:rPr>
                <w:rFonts w:ascii="Times New Roman" w:hAnsi="Times New Roman" w:cs="Times New Roman"/>
                <w:color w:val="000000"/>
                <w:sz w:val="24"/>
                <w:szCs w:val="24"/>
                <w:lang w:eastAsia="bg-BG"/>
              </w:rPr>
              <w:t xml:space="preserve">, както и други, за които са посочени ограничения в </w:t>
            </w:r>
            <w:r w:rsidRPr="004634CC">
              <w:rPr>
                <w:rFonts w:ascii="Times New Roman" w:hAnsi="Times New Roman" w:cs="Times New Roman"/>
                <w:color w:val="000000"/>
                <w:sz w:val="24"/>
                <w:szCs w:val="24"/>
                <w:lang w:eastAsia="bg-BG"/>
              </w:rPr>
              <w:t>Регламент (ЕС) 2023/2831 на Комисията от 13 декември 2023 година относно прилагането на членове 107 и 108 от Договора за функционирането на Европейския съюз към помощта de minimis (ОВ L 2023/2831, 15.12.2023)</w:t>
            </w:r>
            <w:r w:rsidRPr="00F81258">
              <w:rPr>
                <w:rFonts w:ascii="Times New Roman" w:hAnsi="Times New Roman" w:cs="Times New Roman"/>
                <w:color w:val="000000"/>
                <w:sz w:val="24"/>
                <w:szCs w:val="24"/>
                <w:lang w:eastAsia="bg-BG"/>
              </w:rPr>
              <w:t>;</w:t>
            </w:r>
          </w:p>
          <w:p w:rsidR="00024D6C" w:rsidRPr="00F81258" w:rsidRDefault="00024D6C"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4. определени като недопустими в указанията по § 3 от заключителните разпоредби на ПМС № 161 за общите изисквания към стратегиите, които ще се финансират по съответните програми.</w:t>
            </w:r>
          </w:p>
          <w:p w:rsidR="00024D6C" w:rsidRPr="00F81258" w:rsidRDefault="00024D6C"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По настоящата процедура от стратегията за ВОМР не са допу</w:t>
            </w:r>
            <w:r>
              <w:rPr>
                <w:rFonts w:ascii="Times New Roman" w:hAnsi="Times New Roman" w:cs="Times New Roman"/>
                <w:color w:val="000000"/>
                <w:sz w:val="24"/>
                <w:szCs w:val="24"/>
                <w:lang w:eastAsia="bg-BG"/>
              </w:rPr>
              <w:t xml:space="preserve">стими за финансиране от ЕЗФРСР </w:t>
            </w:r>
            <w:r w:rsidRPr="00F81258">
              <w:rPr>
                <w:rFonts w:ascii="Times New Roman" w:hAnsi="Times New Roman" w:cs="Times New Roman"/>
                <w:color w:val="000000"/>
                <w:sz w:val="24"/>
                <w:szCs w:val="24"/>
                <w:lang w:eastAsia="bg-BG"/>
              </w:rPr>
              <w:t xml:space="preserve"> разходи:</w:t>
            </w:r>
          </w:p>
          <w:p w:rsidR="00024D6C" w:rsidRPr="00F81258" w:rsidRDefault="00024D6C"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1.</w:t>
            </w:r>
            <w:r w:rsidRPr="00F81258">
              <w:rPr>
                <w:rFonts w:ascii="Times New Roman" w:hAnsi="Times New Roman" w:cs="Times New Roman"/>
                <w:color w:val="000000"/>
                <w:sz w:val="24"/>
                <w:szCs w:val="24"/>
                <w:lang w:eastAsia="bg-BG"/>
              </w:rPr>
              <w:tab/>
              <w:t>за лихви по дългове;</w:t>
            </w:r>
          </w:p>
          <w:p w:rsidR="00024D6C" w:rsidRDefault="00024D6C"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2.</w:t>
            </w:r>
            <w:r w:rsidRPr="00F81258">
              <w:rPr>
                <w:rFonts w:ascii="Times New Roman" w:hAnsi="Times New Roman" w:cs="Times New Roman"/>
                <w:color w:val="000000"/>
                <w:sz w:val="24"/>
                <w:szCs w:val="24"/>
                <w:lang w:eastAsia="bg-BG"/>
              </w:rPr>
              <w:tab/>
              <w:t>за закупуването на незастроени и застроени земи с пазарна стойност над 10 на сто от общите допустими разходи за съответната операция;</w:t>
            </w:r>
          </w:p>
          <w:p w:rsidR="00024D6C" w:rsidRPr="00F81258" w:rsidRDefault="00024D6C"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3.         За данък добавена стойност, освен невъзстановимия;</w:t>
            </w:r>
          </w:p>
          <w:p w:rsidR="00024D6C" w:rsidRPr="00F81258" w:rsidRDefault="00024D6C"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4</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обикновена подмяна и поддръжка;</w:t>
            </w:r>
          </w:p>
          <w:p w:rsidR="00024D6C" w:rsidRPr="00F81258" w:rsidRDefault="00024D6C"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5</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лихви и комисиони, печалба на лизинговата компания, разходи по лихви за рефинансиране, оперативни и застрахователни разходи по лизингов договор;</w:t>
            </w:r>
          </w:p>
          <w:p w:rsidR="00024D6C" w:rsidRPr="00F81258" w:rsidRDefault="00024D6C"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6</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лизинг</w:t>
            </w:r>
            <w:r>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 xml:space="preserve"> освен финансов лизинг, при който получателят на помощта става собственик на съответния актив не по-късно от датата на подаване на искане за междинно или окончателно плащане за същия актив;</w:t>
            </w:r>
          </w:p>
          <w:p w:rsidR="00024D6C" w:rsidRPr="00F81258" w:rsidRDefault="00024D6C"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7</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режийни разходи;</w:t>
            </w:r>
          </w:p>
          <w:p w:rsidR="00024D6C" w:rsidRPr="00F81258" w:rsidRDefault="00024D6C"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8</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застраховки;</w:t>
            </w:r>
          </w:p>
          <w:p w:rsidR="00024D6C" w:rsidRPr="00F81258" w:rsidRDefault="00024D6C"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9</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закупуване на оборудване втора употреба;</w:t>
            </w:r>
          </w:p>
          <w:p w:rsidR="00024D6C" w:rsidRPr="00F81258" w:rsidRDefault="00024D6C"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10</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извършени преди 1 януари 2014 г.;</w:t>
            </w:r>
          </w:p>
          <w:p w:rsidR="00024D6C" w:rsidRPr="00657200" w:rsidRDefault="00024D6C" w:rsidP="00F81258">
            <w:pPr>
              <w:spacing w:after="0"/>
              <w:jc w:val="both"/>
              <w:rPr>
                <w:rFonts w:ascii="Times New Roman" w:hAnsi="Times New Roman" w:cs="Times New Roman"/>
                <w:color w:val="000000"/>
                <w:sz w:val="24"/>
                <w:szCs w:val="24"/>
                <w:lang w:val="ru-RU" w:eastAsia="bg-BG"/>
              </w:rPr>
            </w:pPr>
            <w:r>
              <w:rPr>
                <w:rFonts w:ascii="Times New Roman" w:hAnsi="Times New Roman" w:cs="Times New Roman"/>
                <w:color w:val="000000"/>
                <w:sz w:val="24"/>
                <w:szCs w:val="24"/>
                <w:lang w:eastAsia="bg-BG"/>
              </w:rPr>
              <w:t>11</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принос в натура;</w:t>
            </w:r>
          </w:p>
          <w:p w:rsidR="00024D6C" w:rsidRPr="00F81258" w:rsidRDefault="00024D6C"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12</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инвестиции в селското стопанство - закупуване на права за производство и плащане, закупуване на животни, закупуване на едногодишни растения и тяхното засаждане;</w:t>
            </w:r>
          </w:p>
          <w:p w:rsidR="00024D6C" w:rsidRPr="00F81258" w:rsidRDefault="00024D6C"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13</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инвестиция, за която е установено, че ще оказва отрицателно въздействие върху околната среда;</w:t>
            </w:r>
          </w:p>
          <w:p w:rsidR="00024D6C" w:rsidRPr="00F81258" w:rsidRDefault="00024D6C"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14</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извършени преди подаването на проектното предложение, независимо дали всички свързани плащания са извършени, с изключение на разходите за предпроектни проучвания, такси, възнаграждение на архитекти, инженери и консултантски услуги, извършени след 1 януари 2014 г.;</w:t>
            </w:r>
          </w:p>
          <w:p w:rsidR="00024D6C" w:rsidRPr="00F81258" w:rsidRDefault="00024D6C"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15</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строително-монтажни работи и за създаване на трайни насаждения, извършени преди посещение на място от МИГ;</w:t>
            </w:r>
          </w:p>
          <w:p w:rsidR="00024D6C" w:rsidRPr="00F81258" w:rsidRDefault="00024D6C"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16</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надвишаващи определените</w:t>
            </w:r>
            <w:r>
              <w:rPr>
                <w:rFonts w:ascii="Times New Roman" w:hAnsi="Times New Roman" w:cs="Times New Roman"/>
                <w:color w:val="000000"/>
                <w:sz w:val="24"/>
                <w:szCs w:val="24"/>
                <w:lang w:eastAsia="bg-BG"/>
              </w:rPr>
              <w:t xml:space="preserve"> по реда на чл.41 от ПМС № 189</w:t>
            </w:r>
            <w:r w:rsidRPr="00F81258">
              <w:rPr>
                <w:rFonts w:ascii="Times New Roman" w:hAnsi="Times New Roman" w:cs="Times New Roman"/>
                <w:color w:val="000000"/>
                <w:sz w:val="24"/>
                <w:szCs w:val="24"/>
                <w:lang w:eastAsia="bg-BG"/>
              </w:rPr>
              <w:t xml:space="preserve"> референтни разходи;</w:t>
            </w:r>
          </w:p>
          <w:p w:rsidR="00024D6C" w:rsidRPr="00F95AAE" w:rsidRDefault="00024D6C" w:rsidP="00F95AAE">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17.      определени в мярка 7.2 от ПРСР 2014-2020, извън посочените в т.1 - 15</w:t>
            </w:r>
          </w:p>
        </w:tc>
      </w:tr>
    </w:tbl>
    <w:p w:rsidR="00024D6C" w:rsidRPr="00F76C14" w:rsidRDefault="00024D6C" w:rsidP="00F900E8">
      <w:pPr>
        <w:pStyle w:val="Heading1"/>
        <w:rPr>
          <w:i/>
          <w:iCs/>
          <w:color w:val="002060"/>
        </w:rPr>
      </w:pPr>
      <w:bookmarkStart w:id="26" w:name="_Toc523826023"/>
      <w:r w:rsidRPr="00F76C14">
        <w:rPr>
          <w:i/>
          <w:iCs/>
          <w:color w:val="002060"/>
        </w:rPr>
        <w:t>15. Допустими целеви групи (ако е приложимо):</w:t>
      </w:r>
      <w:bookmarkEnd w:id="26"/>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F81258" w:rsidRDefault="00024D6C" w:rsidP="00F81258">
            <w:pPr>
              <w:spacing w:after="0"/>
              <w:rPr>
                <w:rFonts w:ascii="Times New Roman" w:hAnsi="Times New Roman" w:cs="Times New Roman"/>
                <w:sz w:val="24"/>
                <w:szCs w:val="24"/>
              </w:rPr>
            </w:pPr>
            <w:r w:rsidRPr="00F81258">
              <w:rPr>
                <w:rFonts w:ascii="Times New Roman" w:hAnsi="Times New Roman" w:cs="Times New Roman"/>
                <w:sz w:val="24"/>
                <w:szCs w:val="24"/>
              </w:rPr>
              <w:t>Неприложимо</w:t>
            </w:r>
          </w:p>
        </w:tc>
      </w:tr>
    </w:tbl>
    <w:p w:rsidR="00024D6C" w:rsidRPr="00F76C14" w:rsidRDefault="00024D6C" w:rsidP="00F900E8">
      <w:pPr>
        <w:pStyle w:val="Heading1"/>
        <w:rPr>
          <w:i/>
          <w:iCs/>
          <w:color w:val="002060"/>
        </w:rPr>
      </w:pPr>
      <w:bookmarkStart w:id="27" w:name="_Toc523826024"/>
      <w:r w:rsidRPr="00F76C14">
        <w:rPr>
          <w:i/>
          <w:iCs/>
          <w:color w:val="002060"/>
        </w:rPr>
        <w:t>16. Приложим режим на минимални/държавни помощи:</w:t>
      </w:r>
      <w:bookmarkEnd w:id="27"/>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BC2F8A">
        <w:tc>
          <w:tcPr>
            <w:tcW w:w="9606" w:type="dxa"/>
          </w:tcPr>
          <w:p w:rsidR="00024D6C" w:rsidRPr="009B4A15" w:rsidRDefault="00024D6C" w:rsidP="00255ED7">
            <w:pPr>
              <w:autoSpaceDE w:val="0"/>
              <w:autoSpaceDN w:val="0"/>
              <w:adjustRightInd w:val="0"/>
              <w:spacing w:after="0"/>
              <w:jc w:val="both"/>
              <w:rPr>
                <w:rFonts w:ascii="Times New Roman" w:hAnsi="Times New Roman" w:cs="Times New Roman"/>
                <w:sz w:val="24"/>
                <w:szCs w:val="24"/>
              </w:rPr>
            </w:pPr>
            <w:r w:rsidRPr="009B4A15">
              <w:rPr>
                <w:rFonts w:ascii="Times New Roman" w:hAnsi="Times New Roman" w:cs="Times New Roman"/>
                <w:sz w:val="24"/>
                <w:szCs w:val="24"/>
              </w:rPr>
              <w:t>МИГ-Айтос осъществява контрол върху предоставянето на държавни помощи съгласно разработените от УО на ПРСР „Указания за приложимия режим на държавни помощи по мерки, финансирани от Програмата за развитие на селските райони</w:t>
            </w:r>
            <w:r w:rsidRPr="009B4A15">
              <w:rPr>
                <w:rFonts w:ascii="Times New Roman" w:hAnsi="Times New Roman" w:cs="Times New Roman"/>
                <w:sz w:val="24"/>
                <w:szCs w:val="24"/>
                <w:lang w:val="ru-RU"/>
              </w:rPr>
              <w:t xml:space="preserve"> </w:t>
            </w:r>
            <w:r w:rsidRPr="009B4A15">
              <w:rPr>
                <w:rFonts w:ascii="Times New Roman" w:hAnsi="Times New Roman" w:cs="Times New Roman"/>
                <w:sz w:val="24"/>
                <w:szCs w:val="24"/>
              </w:rPr>
              <w:t>2014 - 2020 г. в стратегиите за Водено от общностите местно развитие и условия, произтичащи от него“.</w:t>
            </w:r>
          </w:p>
          <w:p w:rsidR="00024D6C" w:rsidRPr="009B4A15" w:rsidRDefault="00024D6C" w:rsidP="00255ED7">
            <w:pPr>
              <w:spacing w:after="0"/>
              <w:jc w:val="both"/>
              <w:rPr>
                <w:rFonts w:ascii="Times New Roman" w:hAnsi="Times New Roman" w:cs="Times New Roman"/>
                <w:sz w:val="24"/>
                <w:szCs w:val="24"/>
                <w:shd w:val="clear" w:color="auto" w:fill="FEFEFE"/>
                <w:lang w:eastAsia="bg-BG"/>
              </w:rPr>
            </w:pPr>
            <w:r w:rsidRPr="009B4A15">
              <w:rPr>
                <w:rFonts w:ascii="Times New Roman" w:hAnsi="Times New Roman" w:cs="Times New Roman"/>
                <w:sz w:val="24"/>
                <w:szCs w:val="24"/>
              </w:rPr>
              <w:t xml:space="preserve">Предоставянето на публичен ресурс, в това число безвъзмездна финансова помощ от </w:t>
            </w:r>
            <w:r w:rsidRPr="009B4A15">
              <w:rPr>
                <w:rFonts w:ascii="Times New Roman" w:hAnsi="Times New Roman" w:cs="Times New Roman"/>
                <w:sz w:val="24"/>
                <w:szCs w:val="24"/>
                <w:shd w:val="clear" w:color="auto" w:fill="FEFEFE"/>
                <w:lang w:eastAsia="bg-BG"/>
              </w:rPr>
              <w:t>мярка 7.2. „Инвестиции в създаването, подобряването или разширяването на всички видове малка по мащаби инфраструктура“ от СВОМР на „МИГ –Айтос“ по ПРСР 2014 – 2020 г. трябва да е съобразено с правилата за държавна помощ, като се отчита принципната недопустимост на държавните помощи и възможните хипотези на съвместимост, които Договорът за ЕС, Регламентите и националното законодателство предвиждат.</w:t>
            </w:r>
          </w:p>
          <w:p w:rsidR="00024D6C" w:rsidRPr="009B4A15" w:rsidRDefault="00024D6C" w:rsidP="00255ED7">
            <w:pPr>
              <w:spacing w:after="0"/>
              <w:jc w:val="both"/>
              <w:rPr>
                <w:rFonts w:ascii="Times New Roman" w:hAnsi="Times New Roman" w:cs="Times New Roman"/>
                <w:sz w:val="24"/>
                <w:szCs w:val="24"/>
              </w:rPr>
            </w:pPr>
            <w:r w:rsidRPr="009B4A15">
              <w:rPr>
                <w:rFonts w:ascii="Times New Roman" w:hAnsi="Times New Roman" w:cs="Times New Roman"/>
                <w:sz w:val="24"/>
                <w:szCs w:val="24"/>
                <w:shd w:val="clear" w:color="auto" w:fill="FEFEFE"/>
                <w:lang w:eastAsia="bg-BG"/>
              </w:rPr>
              <w:t xml:space="preserve">Бенефициентите по </w:t>
            </w:r>
            <w:r w:rsidRPr="009B4A15">
              <w:rPr>
                <w:rFonts w:ascii="Times New Roman" w:hAnsi="Times New Roman" w:cs="Times New Roman"/>
                <w:sz w:val="24"/>
                <w:szCs w:val="24"/>
              </w:rPr>
              <w:t>настоящите Условия за кандидатстване са длъжни да спазват законодателството в областта на обществените поръчки и държавните помощи и да не допускат средствата, получени по административния договор да бъдат предоставени на трети лица в нарушение на режима на държавни помощи.</w:t>
            </w:r>
          </w:p>
          <w:p w:rsidR="00024D6C" w:rsidRPr="009B4A15" w:rsidRDefault="00024D6C" w:rsidP="00255ED7">
            <w:pPr>
              <w:spacing w:after="0"/>
              <w:jc w:val="both"/>
              <w:rPr>
                <w:rFonts w:ascii="Times New Roman" w:hAnsi="Times New Roman" w:cs="Times New Roman"/>
                <w:sz w:val="24"/>
                <w:szCs w:val="24"/>
              </w:rPr>
            </w:pPr>
            <w:r w:rsidRPr="009B4A15">
              <w:rPr>
                <w:rFonts w:ascii="Times New Roman" w:hAnsi="Times New Roman" w:cs="Times New Roman"/>
                <w:sz w:val="24"/>
                <w:szCs w:val="24"/>
              </w:rPr>
              <w:t xml:space="preserve">Режимите на държавна помощ за всяка от допустимите дейности по мярка 7.2 от Стратегията за СВОМР на СНЦ „МИГ – Айтос“, които ще се подпомагат по настоящата процедура за подбор на проекти, описани в раздел 13 от настоящите условия, са както следва: </w:t>
            </w:r>
          </w:p>
          <w:p w:rsidR="00024D6C" w:rsidRPr="009B4A15" w:rsidRDefault="00024D6C" w:rsidP="00255ED7">
            <w:pPr>
              <w:spacing w:after="0"/>
              <w:jc w:val="both"/>
              <w:rPr>
                <w:rFonts w:ascii="Times New Roman" w:hAnsi="Times New Roman" w:cs="Times New Roman"/>
                <w:sz w:val="24"/>
                <w:szCs w:val="24"/>
              </w:rPr>
            </w:pPr>
          </w:p>
          <w:p w:rsidR="00024D6C" w:rsidRPr="009B4A15" w:rsidRDefault="00024D6C" w:rsidP="00255ED7">
            <w:pPr>
              <w:spacing w:after="0"/>
              <w:jc w:val="both"/>
              <w:rPr>
                <w:rFonts w:ascii="Times New Roman" w:hAnsi="Times New Roman" w:cs="Times New Roman"/>
                <w:b/>
                <w:bCs/>
                <w:i/>
                <w:iCs/>
                <w:color w:val="002060"/>
                <w:sz w:val="24"/>
                <w:szCs w:val="24"/>
              </w:rPr>
            </w:pPr>
            <w:r w:rsidRPr="009B4A15">
              <w:rPr>
                <w:rFonts w:ascii="Times New Roman" w:hAnsi="Times New Roman" w:cs="Times New Roman"/>
                <w:b/>
                <w:bCs/>
                <w:i/>
                <w:iCs/>
                <w:color w:val="002060"/>
                <w:sz w:val="24"/>
                <w:szCs w:val="24"/>
              </w:rPr>
              <w:t>І.</w:t>
            </w:r>
            <w:r w:rsidRPr="009B4A15">
              <w:rPr>
                <w:rFonts w:ascii="Times New Roman" w:hAnsi="Times New Roman" w:cs="Times New Roman"/>
                <w:b/>
                <w:bCs/>
                <w:i/>
                <w:iCs/>
                <w:color w:val="002060"/>
                <w:sz w:val="24"/>
                <w:szCs w:val="24"/>
                <w:u w:val="single"/>
              </w:rPr>
              <w:t>За дейности по точки 1, 2, 4 и 7 от раздел 13.1 от настоящите условия</w:t>
            </w:r>
          </w:p>
          <w:p w:rsidR="00024D6C" w:rsidRPr="009B4A15" w:rsidRDefault="00024D6C" w:rsidP="00255ED7">
            <w:pPr>
              <w:spacing w:after="0"/>
              <w:jc w:val="both"/>
              <w:rPr>
                <w:rFonts w:ascii="Times New Roman" w:hAnsi="Times New Roman" w:cs="Times New Roman"/>
                <w:i/>
                <w:iCs/>
                <w:color w:val="002060"/>
                <w:sz w:val="24"/>
                <w:szCs w:val="24"/>
              </w:rPr>
            </w:pPr>
          </w:p>
          <w:p w:rsidR="00024D6C" w:rsidRPr="009B4A15" w:rsidRDefault="00024D6C" w:rsidP="00255ED7">
            <w:pPr>
              <w:spacing w:after="0"/>
              <w:jc w:val="both"/>
              <w:rPr>
                <w:rFonts w:ascii="Times New Roman" w:hAnsi="Times New Roman" w:cs="Times New Roman"/>
                <w:i/>
                <w:iCs/>
                <w:color w:val="002060"/>
                <w:sz w:val="24"/>
                <w:szCs w:val="24"/>
              </w:rPr>
            </w:pPr>
            <w:r w:rsidRPr="009B4A15">
              <w:rPr>
                <w:rFonts w:ascii="Times New Roman" w:hAnsi="Times New Roman" w:cs="Times New Roman"/>
                <w:b/>
                <w:bCs/>
                <w:i/>
                <w:iCs/>
                <w:color w:val="002060"/>
                <w:sz w:val="24"/>
                <w:szCs w:val="24"/>
                <w:shd w:val="clear" w:color="auto" w:fill="FEFEFE"/>
                <w:lang w:eastAsia="bg-BG"/>
              </w:rPr>
              <w:t xml:space="preserve">1. </w:t>
            </w:r>
            <w:r w:rsidRPr="009B4A15">
              <w:rPr>
                <w:rFonts w:ascii="Times New Roman" w:hAnsi="Times New Roman" w:cs="Times New Roman"/>
                <w:b/>
                <w:bCs/>
                <w:i/>
                <w:iCs/>
                <w:color w:val="002060"/>
                <w:sz w:val="24"/>
                <w:szCs w:val="24"/>
              </w:rPr>
              <w:t>Строителство, реконструкция и/или рехабилитация на нови и съществуващи общински пътища, улици, тротоари, и съоръженията и принадлежностите към тях;</w:t>
            </w:r>
          </w:p>
          <w:p w:rsidR="00024D6C" w:rsidRPr="009B4A15" w:rsidRDefault="00024D6C" w:rsidP="00255ED7">
            <w:pPr>
              <w:spacing w:after="0"/>
              <w:jc w:val="both"/>
              <w:rPr>
                <w:rFonts w:ascii="Times New Roman" w:hAnsi="Times New Roman" w:cs="Times New Roman"/>
                <w:i/>
                <w:iCs/>
                <w:color w:val="002060"/>
                <w:sz w:val="24"/>
                <w:szCs w:val="24"/>
                <w:shd w:val="clear" w:color="auto" w:fill="FEFEFE"/>
                <w:lang w:eastAsia="bg-BG"/>
              </w:rPr>
            </w:pPr>
            <w:r w:rsidRPr="009B4A15">
              <w:rPr>
                <w:rFonts w:ascii="Times New Roman" w:hAnsi="Times New Roman" w:cs="Times New Roman"/>
                <w:i/>
                <w:iCs/>
                <w:color w:val="002060"/>
                <w:sz w:val="24"/>
                <w:szCs w:val="24"/>
                <w:shd w:val="clear" w:color="auto" w:fill="FEFEFE"/>
                <w:lang w:eastAsia="bg-BG"/>
              </w:rPr>
              <w:t xml:space="preserve">и </w:t>
            </w:r>
          </w:p>
          <w:p w:rsidR="00024D6C" w:rsidRPr="00585DA1" w:rsidRDefault="00024D6C" w:rsidP="00255ED7">
            <w:pPr>
              <w:pStyle w:val="ListParagraph"/>
              <w:numPr>
                <w:ilvl w:val="0"/>
                <w:numId w:val="17"/>
              </w:numPr>
              <w:spacing w:line="276" w:lineRule="auto"/>
              <w:jc w:val="both"/>
              <w:rPr>
                <w:b/>
                <w:bCs/>
                <w:i/>
                <w:iCs/>
                <w:color w:val="002060"/>
              </w:rPr>
            </w:pPr>
            <w:r w:rsidRPr="00585DA1">
              <w:rPr>
                <w:b/>
                <w:bCs/>
                <w:i/>
                <w:iCs/>
                <w:color w:val="002060"/>
              </w:rPr>
              <w:t xml:space="preserve">Изграждане и/или обновяване на площи за широко обществено ползване, предназначени за трайно задоволяване на обществени потребности </w:t>
            </w:r>
          </w:p>
          <w:p w:rsidR="00024D6C" w:rsidRPr="00585DA1" w:rsidRDefault="00024D6C" w:rsidP="00255ED7">
            <w:pPr>
              <w:pStyle w:val="ListParagraph"/>
              <w:spacing w:line="276" w:lineRule="auto"/>
              <w:ind w:left="0"/>
              <w:jc w:val="both"/>
            </w:pPr>
            <w:r w:rsidRPr="00585DA1">
              <w:t xml:space="preserve">Общинските улици, тротоари и площите за широко ползване, за чиято реконструкция и/или рехабилитация, изграждане и/или обновяване може да бъде получено подпомагане, е инфраструктура с </w:t>
            </w:r>
            <w:r w:rsidRPr="00585DA1">
              <w:rPr>
                <w:u w:val="single"/>
              </w:rPr>
              <w:t>неикономическо предназначение и ползване</w:t>
            </w:r>
            <w:r w:rsidRPr="00585DA1">
              <w:t>, което е безвъзмездно и общодостъпно. Публичното финансиране на инфраструктура, която не е предназначена за търговска експлоатация, по принцип е изключено от прилагането на правилата за държавна помощ. Естеството на тези дейности не е стопанско и следователно те не попадат в приложното поле на правилата за държавна помощ, както не попада и публичното финансиране за съответната инфраструктура (съгласно точка 203 от Известие на Комисията).</w:t>
            </w:r>
          </w:p>
          <w:p w:rsidR="00024D6C" w:rsidRPr="00585DA1" w:rsidRDefault="00024D6C" w:rsidP="00255ED7">
            <w:pPr>
              <w:pStyle w:val="ListParagraph"/>
              <w:spacing w:line="276" w:lineRule="auto"/>
              <w:ind w:left="0"/>
              <w:jc w:val="both"/>
              <w:rPr>
                <w:u w:val="single"/>
              </w:rPr>
            </w:pPr>
            <w:r w:rsidRPr="00585DA1">
              <w:t xml:space="preserve">Изграждането и поддържането на публичната инфраструктура е изцяло функция на съответните общини при упражняване на правомощията им в качеството на публични органи. Общинските пътища, улици, тротоари и площите за широко обществено ползване се управляват от общините и няма стопански оператор, на който да е възложена експлоатацията им. </w:t>
            </w:r>
            <w:r w:rsidRPr="00585DA1">
              <w:rPr>
                <w:u w:val="single"/>
              </w:rPr>
              <w:t>Тези обекти не са предмет на търговска експлоатация и в този смисъл при управлението им общината не изпълнява икономическа дейност и съответно не представлява предприятие по смисъла на чл. 107 от ДФЕС.</w:t>
            </w:r>
          </w:p>
          <w:p w:rsidR="00024D6C" w:rsidRPr="00585DA1" w:rsidRDefault="00024D6C" w:rsidP="00255ED7">
            <w:pPr>
              <w:pStyle w:val="ListParagraph"/>
              <w:spacing w:line="276" w:lineRule="auto"/>
              <w:ind w:left="0"/>
              <w:jc w:val="both"/>
              <w:rPr>
                <w:u w:val="single"/>
              </w:rPr>
            </w:pPr>
          </w:p>
          <w:p w:rsidR="00024D6C" w:rsidRPr="009B4A15" w:rsidRDefault="00024D6C" w:rsidP="00255ED7">
            <w:pPr>
              <w:spacing w:after="0"/>
              <w:jc w:val="both"/>
              <w:rPr>
                <w:rFonts w:ascii="Times New Roman" w:hAnsi="Times New Roman" w:cs="Times New Roman"/>
                <w:b/>
                <w:bCs/>
                <w:i/>
                <w:iCs/>
                <w:color w:val="002060"/>
                <w:sz w:val="24"/>
                <w:szCs w:val="24"/>
              </w:rPr>
            </w:pPr>
            <w:r w:rsidRPr="009B4A15">
              <w:rPr>
                <w:rFonts w:ascii="Times New Roman" w:hAnsi="Times New Roman" w:cs="Times New Roman"/>
                <w:b/>
                <w:bCs/>
                <w:i/>
                <w:iCs/>
                <w:color w:val="002060"/>
                <w:sz w:val="24"/>
                <w:szCs w:val="24"/>
              </w:rPr>
              <w:t>Финансовото подпомагане по горецитираните дейности няма да представлява „държавна помощ“ по смисъла на чл. 107, параграф 1 от ДФЕС.</w:t>
            </w:r>
          </w:p>
          <w:p w:rsidR="00024D6C" w:rsidRPr="009B4A15" w:rsidRDefault="00024D6C" w:rsidP="00255ED7">
            <w:pPr>
              <w:widowControl w:val="0"/>
              <w:autoSpaceDE w:val="0"/>
              <w:autoSpaceDN w:val="0"/>
              <w:adjustRightInd w:val="0"/>
              <w:spacing w:after="0" w:line="240" w:lineRule="auto"/>
              <w:jc w:val="both"/>
              <w:rPr>
                <w:rFonts w:ascii="Times New Roman" w:hAnsi="Times New Roman" w:cs="Times New Roman"/>
                <w:b/>
                <w:bCs/>
                <w:i/>
                <w:iCs/>
                <w:color w:val="002060"/>
                <w:sz w:val="24"/>
                <w:szCs w:val="24"/>
                <w:lang w:eastAsia="bg-BG"/>
              </w:rPr>
            </w:pPr>
          </w:p>
          <w:p w:rsidR="00024D6C" w:rsidRPr="009B4A15" w:rsidRDefault="00024D6C" w:rsidP="00255ED7">
            <w:pPr>
              <w:widowControl w:val="0"/>
              <w:autoSpaceDE w:val="0"/>
              <w:autoSpaceDN w:val="0"/>
              <w:adjustRightInd w:val="0"/>
              <w:spacing w:after="0" w:line="240" w:lineRule="auto"/>
              <w:jc w:val="both"/>
              <w:rPr>
                <w:rFonts w:ascii="Times New Roman" w:hAnsi="Times New Roman" w:cs="Times New Roman"/>
                <w:b/>
                <w:bCs/>
                <w:i/>
                <w:iCs/>
                <w:color w:val="002060"/>
                <w:sz w:val="24"/>
                <w:szCs w:val="24"/>
                <w:lang w:eastAsia="bg-BG"/>
              </w:rPr>
            </w:pPr>
            <w:r w:rsidRPr="009B4A15">
              <w:rPr>
                <w:rFonts w:ascii="Times New Roman" w:hAnsi="Times New Roman" w:cs="Times New Roman"/>
                <w:b/>
                <w:bCs/>
                <w:i/>
                <w:iCs/>
                <w:color w:val="002060"/>
                <w:sz w:val="24"/>
                <w:szCs w:val="24"/>
                <w:lang w:eastAsia="bg-BG"/>
              </w:rPr>
              <w:t xml:space="preserve">4.Реконструкция и/или ремонт на общински сгради, в които се предоставят обществени услуги, с цел подобряване на тяхната енергийна ефективност </w:t>
            </w:r>
          </w:p>
          <w:p w:rsidR="00024D6C" w:rsidRPr="009B4A15" w:rsidRDefault="00024D6C" w:rsidP="00255ED7">
            <w:pPr>
              <w:widowControl w:val="0"/>
              <w:autoSpaceDE w:val="0"/>
              <w:autoSpaceDN w:val="0"/>
              <w:adjustRightInd w:val="0"/>
              <w:spacing w:after="0" w:line="240" w:lineRule="auto"/>
              <w:jc w:val="both"/>
              <w:rPr>
                <w:rFonts w:ascii="Times New Roman" w:hAnsi="Times New Roman" w:cs="Times New Roman"/>
                <w:b/>
                <w:bCs/>
                <w:sz w:val="24"/>
                <w:szCs w:val="24"/>
                <w:lang w:eastAsia="bg-BG"/>
              </w:rPr>
            </w:pPr>
          </w:p>
          <w:p w:rsidR="00024D6C" w:rsidRPr="009B4A15" w:rsidRDefault="00024D6C" w:rsidP="00255ED7">
            <w:pPr>
              <w:widowControl w:val="0"/>
              <w:autoSpaceDE w:val="0"/>
              <w:autoSpaceDN w:val="0"/>
              <w:adjustRightInd w:val="0"/>
              <w:spacing w:after="0"/>
              <w:jc w:val="both"/>
              <w:rPr>
                <w:rFonts w:ascii="Times New Roman" w:hAnsi="Times New Roman" w:cs="Times New Roman"/>
                <w:sz w:val="24"/>
                <w:szCs w:val="24"/>
                <w:lang w:eastAsia="bg-BG"/>
              </w:rPr>
            </w:pPr>
            <w:r w:rsidRPr="009B4A15">
              <w:rPr>
                <w:rFonts w:ascii="Times New Roman" w:hAnsi="Times New Roman" w:cs="Times New Roman"/>
                <w:sz w:val="24"/>
                <w:szCs w:val="24"/>
                <w:lang w:eastAsia="bg-BG"/>
              </w:rPr>
              <w:t xml:space="preserve">Финансовото подпомагане се предоставя за сгради, които са публична собственост и се ползват от  съответните администрации за обичайната им управленска и регулаторна дейност, която е с неикономически характер. </w:t>
            </w:r>
          </w:p>
          <w:p w:rsidR="00024D6C" w:rsidRPr="009B4A15" w:rsidRDefault="00024D6C" w:rsidP="00255ED7">
            <w:pPr>
              <w:widowControl w:val="0"/>
              <w:autoSpaceDE w:val="0"/>
              <w:autoSpaceDN w:val="0"/>
              <w:adjustRightInd w:val="0"/>
              <w:spacing w:after="0"/>
              <w:jc w:val="both"/>
              <w:rPr>
                <w:rFonts w:ascii="Times New Roman" w:hAnsi="Times New Roman" w:cs="Times New Roman"/>
                <w:sz w:val="24"/>
                <w:szCs w:val="24"/>
                <w:lang w:eastAsia="bg-BG"/>
              </w:rPr>
            </w:pPr>
            <w:r w:rsidRPr="009B4A15">
              <w:rPr>
                <w:rFonts w:ascii="Times New Roman" w:hAnsi="Times New Roman" w:cs="Times New Roman"/>
                <w:sz w:val="24"/>
                <w:szCs w:val="24"/>
                <w:lang w:eastAsia="bg-BG"/>
              </w:rPr>
              <w:t>Финансовото подпомагане е само за сгради, в които се предоставят обществени услуги.</w:t>
            </w:r>
          </w:p>
          <w:p w:rsidR="00024D6C" w:rsidRPr="009B4A15" w:rsidRDefault="00024D6C" w:rsidP="00255ED7">
            <w:pPr>
              <w:spacing w:after="0"/>
              <w:jc w:val="both"/>
              <w:rPr>
                <w:rFonts w:ascii="Times New Roman" w:hAnsi="Times New Roman" w:cs="Times New Roman"/>
                <w:sz w:val="24"/>
                <w:szCs w:val="24"/>
              </w:rPr>
            </w:pPr>
          </w:p>
          <w:p w:rsidR="00024D6C" w:rsidRPr="009B4A15" w:rsidRDefault="00024D6C" w:rsidP="00255ED7">
            <w:pPr>
              <w:spacing w:after="0"/>
              <w:jc w:val="both"/>
              <w:rPr>
                <w:rFonts w:ascii="Times New Roman" w:hAnsi="Times New Roman" w:cs="Times New Roman"/>
                <w:b/>
                <w:bCs/>
                <w:i/>
                <w:iCs/>
                <w:color w:val="002060"/>
                <w:sz w:val="24"/>
                <w:szCs w:val="24"/>
              </w:rPr>
            </w:pPr>
            <w:r w:rsidRPr="009B4A15">
              <w:rPr>
                <w:rFonts w:ascii="Times New Roman" w:hAnsi="Times New Roman" w:cs="Times New Roman"/>
                <w:b/>
                <w:bCs/>
                <w:i/>
                <w:iCs/>
                <w:color w:val="002060"/>
                <w:sz w:val="24"/>
                <w:szCs w:val="24"/>
              </w:rPr>
              <w:t>Финансовото подпомагане по горецитираната  дейност няма да представлява „държавна помощ“ по смисъла на чл. 107, параграф 1 от ДФЕС.</w:t>
            </w:r>
          </w:p>
          <w:p w:rsidR="00024D6C" w:rsidRPr="009B4A15" w:rsidRDefault="00024D6C" w:rsidP="00255ED7">
            <w:pPr>
              <w:spacing w:after="0"/>
              <w:jc w:val="both"/>
              <w:rPr>
                <w:rFonts w:ascii="Times New Roman" w:hAnsi="Times New Roman" w:cs="Times New Roman"/>
                <w:i/>
                <w:iCs/>
                <w:color w:val="002060"/>
                <w:sz w:val="24"/>
                <w:szCs w:val="24"/>
              </w:rPr>
            </w:pPr>
          </w:p>
          <w:p w:rsidR="00024D6C" w:rsidRPr="009B4A15" w:rsidRDefault="00024D6C" w:rsidP="00255ED7">
            <w:pPr>
              <w:widowControl w:val="0"/>
              <w:numPr>
                <w:ilvl w:val="0"/>
                <w:numId w:val="8"/>
              </w:numPr>
              <w:autoSpaceDE w:val="0"/>
              <w:autoSpaceDN w:val="0"/>
              <w:adjustRightInd w:val="0"/>
              <w:spacing w:after="0"/>
              <w:jc w:val="both"/>
              <w:rPr>
                <w:rFonts w:ascii="Times New Roman" w:hAnsi="Times New Roman" w:cs="Times New Roman"/>
                <w:b/>
                <w:bCs/>
                <w:i/>
                <w:iCs/>
                <w:color w:val="002060"/>
                <w:sz w:val="24"/>
                <w:szCs w:val="24"/>
                <w:lang w:eastAsia="bg-BG"/>
              </w:rPr>
            </w:pPr>
            <w:r w:rsidRPr="009B4A15">
              <w:rPr>
                <w:rFonts w:ascii="Times New Roman" w:hAnsi="Times New Roman" w:cs="Times New Roman"/>
                <w:b/>
                <w:bCs/>
                <w:i/>
                <w:iCs/>
                <w:color w:val="002060"/>
                <w:sz w:val="24"/>
                <w:szCs w:val="24"/>
                <w:lang w:eastAsia="bg-BG"/>
              </w:rPr>
              <w:t>Реконструкция, ремонт, оборудване и/или обзавеждане на общинска образователна инфраструктура с местно значение.</w:t>
            </w:r>
          </w:p>
          <w:p w:rsidR="00024D6C" w:rsidRPr="009B4A15" w:rsidRDefault="00024D6C" w:rsidP="00255ED7">
            <w:pPr>
              <w:widowControl w:val="0"/>
              <w:autoSpaceDE w:val="0"/>
              <w:autoSpaceDN w:val="0"/>
              <w:adjustRightInd w:val="0"/>
              <w:spacing w:after="0"/>
              <w:jc w:val="both"/>
              <w:rPr>
                <w:rFonts w:ascii="Times New Roman" w:hAnsi="Times New Roman" w:cs="Times New Roman"/>
                <w:sz w:val="24"/>
                <w:szCs w:val="24"/>
                <w:lang w:eastAsia="bg-BG"/>
              </w:rPr>
            </w:pPr>
            <w:r w:rsidRPr="009B4A15">
              <w:rPr>
                <w:rFonts w:ascii="Times New Roman" w:hAnsi="Times New Roman" w:cs="Times New Roman"/>
                <w:sz w:val="24"/>
                <w:szCs w:val="24"/>
                <w:lang w:eastAsia="bg-BG"/>
              </w:rPr>
              <w:t xml:space="preserve">Общинската образователна инфраструктура е част от общественото образование, организирано в рамките на националната образователна система. Общественото образование, организирано в рамките на националната образователна система  и контролирано от държавата, може да се счита за </w:t>
            </w:r>
            <w:r w:rsidRPr="009B4A15">
              <w:rPr>
                <w:rFonts w:ascii="Times New Roman" w:hAnsi="Times New Roman" w:cs="Times New Roman"/>
                <w:sz w:val="24"/>
                <w:szCs w:val="24"/>
                <w:u w:val="single"/>
                <w:lang w:eastAsia="bg-BG"/>
              </w:rPr>
              <w:t>нестопанска дейност</w:t>
            </w:r>
            <w:r w:rsidRPr="009B4A15">
              <w:rPr>
                <w:rFonts w:ascii="Times New Roman" w:hAnsi="Times New Roman" w:cs="Times New Roman"/>
                <w:sz w:val="24"/>
                <w:szCs w:val="24"/>
                <w:lang w:eastAsia="bg-BG"/>
              </w:rPr>
              <w:t>, когато държавата, създавайки и поддържайки такава система на публично образование, която се финансира от държавния бюджет, а не от учениците или техните родители, изпълнява своята мисия по отношение на населението в социалната</w:t>
            </w:r>
            <w:r w:rsidRPr="009B4A15">
              <w:rPr>
                <w:rFonts w:ascii="Times New Roman" w:hAnsi="Times New Roman" w:cs="Times New Roman"/>
                <w:sz w:val="24"/>
                <w:szCs w:val="24"/>
                <w:lang w:val="ru-RU" w:eastAsia="bg-BG"/>
              </w:rPr>
              <w:t xml:space="preserve">, </w:t>
            </w:r>
            <w:r w:rsidRPr="009B4A15">
              <w:rPr>
                <w:rFonts w:ascii="Times New Roman" w:hAnsi="Times New Roman" w:cs="Times New Roman"/>
                <w:sz w:val="24"/>
                <w:szCs w:val="24"/>
                <w:lang w:eastAsia="bg-BG"/>
              </w:rPr>
              <w:t>културната и образователната сфера (съгласно точка 28 от Известие на Комисията).</w:t>
            </w:r>
          </w:p>
          <w:p w:rsidR="00024D6C" w:rsidRPr="009B4A15" w:rsidRDefault="00024D6C" w:rsidP="00255ED7">
            <w:pPr>
              <w:widowControl w:val="0"/>
              <w:autoSpaceDE w:val="0"/>
              <w:autoSpaceDN w:val="0"/>
              <w:adjustRightInd w:val="0"/>
              <w:spacing w:after="0"/>
              <w:jc w:val="both"/>
              <w:rPr>
                <w:rFonts w:ascii="Times New Roman" w:hAnsi="Times New Roman" w:cs="Times New Roman"/>
                <w:sz w:val="24"/>
                <w:szCs w:val="24"/>
                <w:u w:val="single"/>
                <w:lang w:eastAsia="bg-BG"/>
              </w:rPr>
            </w:pPr>
            <w:r w:rsidRPr="009B4A15">
              <w:rPr>
                <w:rFonts w:ascii="Times New Roman" w:hAnsi="Times New Roman" w:cs="Times New Roman"/>
                <w:sz w:val="24"/>
                <w:szCs w:val="24"/>
                <w:lang w:eastAsia="bg-BG"/>
              </w:rPr>
              <w:t xml:space="preserve">Местните власти са отговорни за предоставянето на образователни услуги в общинските детски градини, училищата и обслужващите звена. Според чл. 36, ал.1, т.3 от Закона за народната просвета </w:t>
            </w:r>
            <w:r w:rsidRPr="009B4A15">
              <w:rPr>
                <w:rFonts w:ascii="Times New Roman" w:hAnsi="Times New Roman" w:cs="Times New Roman"/>
                <w:b/>
                <w:bCs/>
                <w:i/>
                <w:iCs/>
                <w:color w:val="002060"/>
                <w:sz w:val="24"/>
                <w:szCs w:val="24"/>
                <w:lang w:eastAsia="bg-BG"/>
              </w:rPr>
              <w:t xml:space="preserve">общините осигуряват и контролират средства за издръжката, изграждането, обзавеждането и основния ремонт на училищата, детските градини и обслужващи звена. </w:t>
            </w:r>
            <w:r w:rsidRPr="009B4A15">
              <w:rPr>
                <w:rFonts w:ascii="Times New Roman" w:hAnsi="Times New Roman" w:cs="Times New Roman"/>
                <w:sz w:val="24"/>
                <w:szCs w:val="24"/>
                <w:lang w:eastAsia="bg-BG"/>
              </w:rPr>
              <w:t xml:space="preserve">В този смисъл </w:t>
            </w:r>
            <w:r w:rsidRPr="009B4A15">
              <w:rPr>
                <w:rFonts w:ascii="Times New Roman" w:hAnsi="Times New Roman" w:cs="Times New Roman"/>
                <w:sz w:val="24"/>
                <w:szCs w:val="24"/>
                <w:u w:val="single"/>
                <w:lang w:eastAsia="bg-BG"/>
              </w:rPr>
              <w:t>обслужването на общинската образователна инфраструктура е възложено на общините и не представлява икономическа дейност и те не отговарят на определението за предприятие.</w:t>
            </w:r>
          </w:p>
          <w:p w:rsidR="00024D6C" w:rsidRPr="009B4A15" w:rsidRDefault="00024D6C" w:rsidP="00255ED7">
            <w:pPr>
              <w:widowControl w:val="0"/>
              <w:autoSpaceDE w:val="0"/>
              <w:autoSpaceDN w:val="0"/>
              <w:adjustRightInd w:val="0"/>
              <w:spacing w:after="0"/>
              <w:jc w:val="both"/>
              <w:rPr>
                <w:rFonts w:ascii="Times New Roman" w:hAnsi="Times New Roman" w:cs="Times New Roman"/>
                <w:sz w:val="24"/>
                <w:szCs w:val="24"/>
                <w:u w:val="single"/>
                <w:lang w:eastAsia="bg-BG"/>
              </w:rPr>
            </w:pPr>
          </w:p>
          <w:p w:rsidR="00024D6C" w:rsidRPr="009B4A15" w:rsidRDefault="00024D6C" w:rsidP="00255ED7">
            <w:pPr>
              <w:spacing w:after="0"/>
              <w:jc w:val="both"/>
              <w:rPr>
                <w:rFonts w:ascii="Times New Roman" w:hAnsi="Times New Roman" w:cs="Times New Roman"/>
                <w:b/>
                <w:bCs/>
                <w:i/>
                <w:iCs/>
                <w:color w:val="002060"/>
                <w:sz w:val="24"/>
                <w:szCs w:val="24"/>
              </w:rPr>
            </w:pPr>
            <w:r w:rsidRPr="009B4A15">
              <w:rPr>
                <w:rFonts w:ascii="Times New Roman" w:hAnsi="Times New Roman" w:cs="Times New Roman"/>
                <w:b/>
                <w:bCs/>
                <w:i/>
                <w:iCs/>
                <w:color w:val="002060"/>
                <w:sz w:val="24"/>
                <w:szCs w:val="24"/>
              </w:rPr>
              <w:t>Финансовото подпомагане по горецитираната  дейност няма да представлява „държавна помощ“ по смисъла на чл. 107, параграф 1 от ДФЕС.</w:t>
            </w:r>
          </w:p>
          <w:p w:rsidR="00024D6C" w:rsidRPr="009B4A15" w:rsidRDefault="00024D6C" w:rsidP="00255ED7">
            <w:pPr>
              <w:spacing w:after="0"/>
              <w:jc w:val="both"/>
              <w:rPr>
                <w:rFonts w:ascii="Times New Roman" w:hAnsi="Times New Roman" w:cs="Times New Roman"/>
                <w:b/>
                <w:bCs/>
                <w:i/>
                <w:iCs/>
                <w:color w:val="002060"/>
                <w:sz w:val="24"/>
                <w:szCs w:val="24"/>
              </w:rPr>
            </w:pPr>
          </w:p>
          <w:p w:rsidR="00024D6C" w:rsidRPr="009B4A15" w:rsidRDefault="00024D6C" w:rsidP="00255ED7">
            <w:pPr>
              <w:widowControl w:val="0"/>
              <w:autoSpaceDE w:val="0"/>
              <w:autoSpaceDN w:val="0"/>
              <w:adjustRightInd w:val="0"/>
              <w:spacing w:after="0"/>
              <w:jc w:val="both"/>
              <w:rPr>
                <w:rFonts w:ascii="Times New Roman" w:hAnsi="Times New Roman" w:cs="Times New Roman"/>
                <w:b/>
                <w:bCs/>
                <w:i/>
                <w:iCs/>
                <w:color w:val="002060"/>
                <w:sz w:val="24"/>
                <w:szCs w:val="24"/>
                <w:u w:val="single"/>
                <w:lang w:eastAsia="bg-BG"/>
              </w:rPr>
            </w:pPr>
            <w:r w:rsidRPr="009B4A15">
              <w:rPr>
                <w:rFonts w:ascii="Times New Roman" w:hAnsi="Times New Roman" w:cs="Times New Roman"/>
                <w:b/>
                <w:bCs/>
                <w:i/>
                <w:iCs/>
                <w:color w:val="002060"/>
                <w:sz w:val="24"/>
                <w:szCs w:val="24"/>
                <w:u w:val="single"/>
                <w:lang w:eastAsia="bg-BG"/>
              </w:rPr>
              <w:t>Важно!</w:t>
            </w:r>
          </w:p>
          <w:p w:rsidR="00024D6C" w:rsidRPr="009B4A15" w:rsidRDefault="00024D6C" w:rsidP="00255ED7">
            <w:pPr>
              <w:widowControl w:val="0"/>
              <w:autoSpaceDE w:val="0"/>
              <w:autoSpaceDN w:val="0"/>
              <w:adjustRightInd w:val="0"/>
              <w:spacing w:after="0"/>
              <w:jc w:val="both"/>
              <w:rPr>
                <w:rFonts w:ascii="Times New Roman" w:hAnsi="Times New Roman" w:cs="Times New Roman"/>
                <w:b/>
                <w:bCs/>
                <w:i/>
                <w:iCs/>
                <w:color w:val="002060"/>
                <w:sz w:val="24"/>
                <w:szCs w:val="24"/>
                <w:lang w:eastAsia="bg-BG"/>
              </w:rPr>
            </w:pPr>
            <w:r w:rsidRPr="009B4A15">
              <w:rPr>
                <w:rFonts w:ascii="Times New Roman" w:hAnsi="Times New Roman" w:cs="Times New Roman"/>
                <w:b/>
                <w:bCs/>
                <w:i/>
                <w:iCs/>
                <w:color w:val="002060"/>
                <w:sz w:val="24"/>
                <w:szCs w:val="24"/>
                <w:lang w:eastAsia="bg-BG"/>
              </w:rPr>
              <w:t>Община  не</w:t>
            </w:r>
            <w:r w:rsidRPr="009B4A15">
              <w:rPr>
                <w:rFonts w:ascii="Times New Roman" w:hAnsi="Times New Roman" w:cs="Times New Roman"/>
                <w:b/>
                <w:bCs/>
                <w:i/>
                <w:iCs/>
                <w:color w:val="002060"/>
                <w:sz w:val="24"/>
                <w:szCs w:val="24"/>
                <w:u w:val="single"/>
                <w:lang w:eastAsia="bg-BG"/>
              </w:rPr>
              <w:t xml:space="preserve"> може</w:t>
            </w:r>
            <w:r w:rsidRPr="009B4A15">
              <w:rPr>
                <w:rFonts w:ascii="Times New Roman" w:hAnsi="Times New Roman" w:cs="Times New Roman"/>
                <w:b/>
                <w:bCs/>
                <w:i/>
                <w:iCs/>
                <w:color w:val="002060"/>
                <w:sz w:val="24"/>
                <w:szCs w:val="24"/>
                <w:lang w:eastAsia="bg-BG"/>
              </w:rPr>
              <w:t xml:space="preserve"> да ползва сградите и обектите, обект на интервенция, за които ще бъде предоставена финансова помощ за този вид дейност, </w:t>
            </w:r>
            <w:r w:rsidRPr="009B4A15">
              <w:rPr>
                <w:rFonts w:ascii="Times New Roman" w:hAnsi="Times New Roman" w:cs="Times New Roman"/>
                <w:b/>
                <w:bCs/>
                <w:i/>
                <w:iCs/>
                <w:color w:val="002060"/>
                <w:sz w:val="24"/>
                <w:szCs w:val="24"/>
                <w:u w:val="single"/>
                <w:lang w:eastAsia="bg-BG"/>
              </w:rPr>
              <w:t>за икономически дейности</w:t>
            </w:r>
            <w:r w:rsidRPr="009B4A15">
              <w:rPr>
                <w:rFonts w:ascii="Times New Roman" w:hAnsi="Times New Roman" w:cs="Times New Roman"/>
                <w:b/>
                <w:bCs/>
                <w:i/>
                <w:iCs/>
                <w:color w:val="002060"/>
                <w:sz w:val="24"/>
                <w:szCs w:val="24"/>
                <w:lang w:eastAsia="bg-BG"/>
              </w:rPr>
              <w:t>, вкл. да ги отдават под  наем. В противен случай общината ще изпълнява икономическа дейност и съответно ще представляват предприятие по смисъла на чл. 107 от ДФЕС.</w:t>
            </w:r>
          </w:p>
          <w:p w:rsidR="00024D6C" w:rsidRPr="009B4A15" w:rsidRDefault="00024D6C" w:rsidP="00255ED7">
            <w:pPr>
              <w:spacing w:after="0"/>
              <w:jc w:val="both"/>
              <w:rPr>
                <w:rFonts w:ascii="Times New Roman" w:hAnsi="Times New Roman" w:cs="Times New Roman"/>
                <w:sz w:val="24"/>
                <w:szCs w:val="24"/>
              </w:rPr>
            </w:pPr>
          </w:p>
          <w:p w:rsidR="00024D6C" w:rsidRPr="009B4A15" w:rsidRDefault="00024D6C" w:rsidP="00255ED7">
            <w:pPr>
              <w:spacing w:after="0"/>
              <w:jc w:val="both"/>
              <w:rPr>
                <w:rFonts w:ascii="Times New Roman" w:hAnsi="Times New Roman" w:cs="Times New Roman"/>
                <w:b/>
                <w:bCs/>
                <w:i/>
                <w:iCs/>
                <w:color w:val="002060"/>
                <w:sz w:val="24"/>
                <w:szCs w:val="24"/>
                <w:u w:val="single"/>
              </w:rPr>
            </w:pPr>
            <w:r w:rsidRPr="009B4A15">
              <w:rPr>
                <w:rFonts w:ascii="Times New Roman" w:hAnsi="Times New Roman" w:cs="Times New Roman"/>
                <w:b/>
                <w:bCs/>
                <w:i/>
                <w:iCs/>
                <w:color w:val="002060"/>
                <w:sz w:val="24"/>
                <w:szCs w:val="24"/>
              </w:rPr>
              <w:t xml:space="preserve">ІІ. </w:t>
            </w:r>
            <w:r w:rsidRPr="009B4A15">
              <w:rPr>
                <w:rFonts w:ascii="Times New Roman" w:hAnsi="Times New Roman" w:cs="Times New Roman"/>
                <w:b/>
                <w:bCs/>
                <w:i/>
                <w:iCs/>
                <w:color w:val="002060"/>
                <w:sz w:val="24"/>
                <w:szCs w:val="24"/>
                <w:u w:val="single"/>
              </w:rPr>
              <w:t>За дейности по точки 3, 5 и 6 от раздел 13.1 от настоящите условия</w:t>
            </w:r>
          </w:p>
          <w:p w:rsidR="00024D6C" w:rsidRPr="009B4A15" w:rsidRDefault="00024D6C" w:rsidP="00255ED7">
            <w:pPr>
              <w:widowControl w:val="0"/>
              <w:autoSpaceDE w:val="0"/>
              <w:autoSpaceDN w:val="0"/>
              <w:adjustRightInd w:val="0"/>
              <w:spacing w:after="0"/>
              <w:ind w:firstLine="426"/>
              <w:jc w:val="both"/>
              <w:rPr>
                <w:rFonts w:ascii="Times New Roman" w:hAnsi="Times New Roman" w:cs="Times New Roman"/>
                <w:b/>
                <w:bCs/>
                <w:i/>
                <w:iCs/>
                <w:color w:val="002060"/>
                <w:sz w:val="24"/>
                <w:szCs w:val="24"/>
                <w:lang w:eastAsia="bg-BG"/>
              </w:rPr>
            </w:pPr>
          </w:p>
          <w:p w:rsidR="00024D6C" w:rsidRPr="009B4A15" w:rsidRDefault="00024D6C" w:rsidP="00255ED7">
            <w:pPr>
              <w:widowControl w:val="0"/>
              <w:autoSpaceDE w:val="0"/>
              <w:autoSpaceDN w:val="0"/>
              <w:adjustRightInd w:val="0"/>
              <w:spacing w:after="0"/>
              <w:ind w:firstLine="426"/>
              <w:jc w:val="both"/>
              <w:rPr>
                <w:rFonts w:ascii="Times New Roman" w:hAnsi="Times New Roman" w:cs="Times New Roman"/>
                <w:b/>
                <w:bCs/>
                <w:i/>
                <w:iCs/>
                <w:color w:val="002060"/>
                <w:sz w:val="24"/>
                <w:szCs w:val="24"/>
                <w:lang w:eastAsia="bg-BG"/>
              </w:rPr>
            </w:pPr>
            <w:r w:rsidRPr="009B4A15">
              <w:rPr>
                <w:rFonts w:ascii="Times New Roman" w:hAnsi="Times New Roman" w:cs="Times New Roman"/>
                <w:b/>
                <w:bCs/>
                <w:i/>
                <w:iCs/>
                <w:color w:val="002060"/>
                <w:sz w:val="24"/>
                <w:szCs w:val="24"/>
                <w:lang w:eastAsia="bg-BG"/>
              </w:rPr>
              <w:t>3. 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или възрастни, включително транспортни средства;</w:t>
            </w:r>
          </w:p>
          <w:p w:rsidR="00024D6C" w:rsidRPr="009B4A15" w:rsidRDefault="00024D6C" w:rsidP="00255ED7">
            <w:pPr>
              <w:widowControl w:val="0"/>
              <w:autoSpaceDE w:val="0"/>
              <w:autoSpaceDN w:val="0"/>
              <w:adjustRightInd w:val="0"/>
              <w:spacing w:after="0"/>
              <w:ind w:firstLine="426"/>
              <w:jc w:val="both"/>
              <w:rPr>
                <w:rFonts w:ascii="Times New Roman" w:hAnsi="Times New Roman" w:cs="Times New Roman"/>
                <w:b/>
                <w:bCs/>
                <w:i/>
                <w:iCs/>
                <w:color w:val="002060"/>
                <w:sz w:val="24"/>
                <w:szCs w:val="24"/>
                <w:lang w:eastAsia="bg-BG"/>
              </w:rPr>
            </w:pPr>
            <w:r w:rsidRPr="009B4A15">
              <w:rPr>
                <w:rFonts w:ascii="Times New Roman" w:hAnsi="Times New Roman" w:cs="Times New Roman"/>
                <w:b/>
                <w:bCs/>
                <w:i/>
                <w:iCs/>
                <w:color w:val="002060"/>
                <w:sz w:val="24"/>
                <w:szCs w:val="24"/>
                <w:lang w:eastAsia="bg-BG"/>
              </w:rPr>
              <w:t>5. Изграждане, реконструкция, ремонт, оборудване и/или обзавеждане на спортна инфраструктура;</w:t>
            </w:r>
          </w:p>
          <w:p w:rsidR="00024D6C" w:rsidRPr="009B4A15" w:rsidRDefault="00024D6C" w:rsidP="00255ED7">
            <w:pPr>
              <w:widowControl w:val="0"/>
              <w:autoSpaceDE w:val="0"/>
              <w:autoSpaceDN w:val="0"/>
              <w:adjustRightInd w:val="0"/>
              <w:spacing w:after="0"/>
              <w:ind w:firstLine="426"/>
              <w:jc w:val="both"/>
              <w:rPr>
                <w:rFonts w:ascii="Times New Roman" w:hAnsi="Times New Roman" w:cs="Times New Roman"/>
                <w:b/>
                <w:bCs/>
                <w:i/>
                <w:iCs/>
                <w:color w:val="002060"/>
                <w:sz w:val="24"/>
                <w:szCs w:val="24"/>
                <w:lang w:eastAsia="bg-BG"/>
              </w:rPr>
            </w:pPr>
            <w:r w:rsidRPr="009B4A15">
              <w:rPr>
                <w:rFonts w:ascii="Times New Roman" w:hAnsi="Times New Roman" w:cs="Times New Roman"/>
                <w:b/>
                <w:bCs/>
                <w:i/>
                <w:iCs/>
                <w:color w:val="002060"/>
                <w:sz w:val="24"/>
                <w:szCs w:val="24"/>
                <w:lang w:eastAsia="bg-BG"/>
              </w:rPr>
              <w:t>6. Изграждане, реконструкция, ремонт, реставрация, закупуване на оборудване и/или обзавеждане на обекти, свързани с културния живот, вкл. мобилни такива, вкл. и дейности по вертикалната планировка и подобряване на прилежащите пространства;</w:t>
            </w:r>
          </w:p>
          <w:p w:rsidR="00024D6C" w:rsidRPr="009B4A15" w:rsidRDefault="00024D6C" w:rsidP="00255ED7">
            <w:pPr>
              <w:spacing w:after="0"/>
              <w:jc w:val="both"/>
              <w:rPr>
                <w:rFonts w:ascii="Times New Roman" w:hAnsi="Times New Roman" w:cs="Times New Roman"/>
                <w:sz w:val="24"/>
                <w:szCs w:val="24"/>
              </w:rPr>
            </w:pPr>
          </w:p>
          <w:p w:rsidR="00024D6C" w:rsidRPr="009B4A15" w:rsidRDefault="00024D6C" w:rsidP="00255ED7">
            <w:pPr>
              <w:widowControl w:val="0"/>
              <w:autoSpaceDE w:val="0"/>
              <w:autoSpaceDN w:val="0"/>
              <w:adjustRightInd w:val="0"/>
              <w:spacing w:after="0"/>
              <w:jc w:val="both"/>
              <w:rPr>
                <w:rFonts w:ascii="Times New Roman" w:hAnsi="Times New Roman" w:cs="Times New Roman"/>
                <w:sz w:val="24"/>
                <w:szCs w:val="24"/>
                <w:lang w:eastAsia="bg-BG"/>
              </w:rPr>
            </w:pPr>
            <w:r w:rsidRPr="009B4A15">
              <w:rPr>
                <w:rFonts w:ascii="Times New Roman" w:hAnsi="Times New Roman" w:cs="Times New Roman"/>
                <w:sz w:val="24"/>
                <w:szCs w:val="24"/>
                <w:lang w:val="ru-RU" w:eastAsia="bg-BG"/>
              </w:rPr>
              <w:t>За определянето на съответния режим е необходимо кандидатите да представят декларация за дейността си, както и годишен финансово-счетоводен отчет, от който да е видно финансово-счетоводно (в т. ч. аналитично) обособяване на икономическата и неикономическа дейност.Кандидатите  представят заверен от НСИ Отчет за приходи и разходи  ( по образец на НСИ) за последната приключена финансова година, предхождаща годината на кандидатстване и ГДД по чл.92 от ЗКПО за същата година.</w:t>
            </w:r>
          </w:p>
          <w:p w:rsidR="00024D6C" w:rsidRPr="009B4A15" w:rsidRDefault="00024D6C" w:rsidP="00255ED7">
            <w:pPr>
              <w:widowControl w:val="0"/>
              <w:autoSpaceDE w:val="0"/>
              <w:autoSpaceDN w:val="0"/>
              <w:adjustRightInd w:val="0"/>
              <w:spacing w:after="0"/>
              <w:ind w:firstLine="426"/>
              <w:jc w:val="both"/>
              <w:rPr>
                <w:rFonts w:ascii="Times New Roman" w:hAnsi="Times New Roman" w:cs="Times New Roman"/>
                <w:sz w:val="24"/>
                <w:szCs w:val="24"/>
                <w:lang w:val="ru-RU" w:eastAsia="bg-BG"/>
              </w:rPr>
            </w:pPr>
          </w:p>
          <w:p w:rsidR="00024D6C" w:rsidRPr="009B4A15" w:rsidRDefault="00024D6C" w:rsidP="00255ED7">
            <w:pPr>
              <w:widowControl w:val="0"/>
              <w:autoSpaceDE w:val="0"/>
              <w:autoSpaceDN w:val="0"/>
              <w:adjustRightInd w:val="0"/>
              <w:spacing w:after="0"/>
              <w:ind w:firstLine="426"/>
              <w:jc w:val="both"/>
              <w:rPr>
                <w:rFonts w:ascii="Times New Roman" w:hAnsi="Times New Roman" w:cs="Times New Roman"/>
                <w:sz w:val="24"/>
                <w:szCs w:val="24"/>
                <w:lang w:val="ru-RU" w:eastAsia="bg-BG"/>
              </w:rPr>
            </w:pPr>
            <w:r w:rsidRPr="009B4A15">
              <w:rPr>
                <w:rFonts w:ascii="Times New Roman" w:hAnsi="Times New Roman" w:cs="Times New Roman"/>
                <w:sz w:val="24"/>
                <w:szCs w:val="24"/>
                <w:lang w:eastAsia="bg-BG"/>
              </w:rPr>
              <w:t xml:space="preserve">За финансирането на тези дейности СНЦ МИГ-Айтос определя </w:t>
            </w:r>
            <w:r w:rsidRPr="009B4A15">
              <w:rPr>
                <w:rFonts w:ascii="Times New Roman" w:hAnsi="Times New Roman" w:cs="Times New Roman"/>
                <w:b/>
                <w:bCs/>
                <w:sz w:val="24"/>
                <w:szCs w:val="24"/>
                <w:lang w:eastAsia="bg-BG"/>
              </w:rPr>
              <w:t>два режима:</w:t>
            </w:r>
          </w:p>
          <w:p w:rsidR="00024D6C" w:rsidRPr="00585DA1" w:rsidRDefault="00024D6C" w:rsidP="00255ED7">
            <w:pPr>
              <w:pStyle w:val="ListParagraph"/>
              <w:widowControl w:val="0"/>
              <w:autoSpaceDE w:val="0"/>
              <w:autoSpaceDN w:val="0"/>
              <w:adjustRightInd w:val="0"/>
              <w:spacing w:line="276" w:lineRule="auto"/>
              <w:ind w:left="786"/>
              <w:jc w:val="both"/>
            </w:pPr>
            <w:r w:rsidRPr="00585DA1">
              <w:rPr>
                <w:b/>
                <w:bCs/>
              </w:rPr>
              <w:t>ІІ.1</w:t>
            </w:r>
            <w:r w:rsidRPr="00585DA1">
              <w:t xml:space="preserve">. Определяне на финансовото подпомагане като </w:t>
            </w:r>
            <w:r w:rsidRPr="00585DA1">
              <w:rPr>
                <w:b/>
                <w:bCs/>
              </w:rPr>
              <w:t>„непомощ“;</w:t>
            </w:r>
          </w:p>
          <w:p w:rsidR="00024D6C" w:rsidRPr="00585DA1" w:rsidRDefault="00024D6C" w:rsidP="00255ED7">
            <w:pPr>
              <w:pStyle w:val="ListParagraph"/>
              <w:widowControl w:val="0"/>
              <w:autoSpaceDE w:val="0"/>
              <w:autoSpaceDN w:val="0"/>
              <w:adjustRightInd w:val="0"/>
              <w:spacing w:line="276" w:lineRule="auto"/>
              <w:ind w:left="786"/>
              <w:jc w:val="both"/>
            </w:pPr>
            <w:r w:rsidRPr="00585DA1">
              <w:rPr>
                <w:b/>
                <w:bCs/>
              </w:rPr>
              <w:t>ІІ.2</w:t>
            </w:r>
            <w:r w:rsidRPr="00585DA1">
              <w:t xml:space="preserve">. Определяне на финансовото подпомагане като </w:t>
            </w:r>
            <w:r w:rsidRPr="00585DA1">
              <w:rPr>
                <w:b/>
                <w:bCs/>
              </w:rPr>
              <w:t>„помощ“.</w:t>
            </w:r>
          </w:p>
          <w:p w:rsidR="00024D6C" w:rsidRPr="009B4A15" w:rsidRDefault="00024D6C" w:rsidP="00255ED7">
            <w:pPr>
              <w:widowControl w:val="0"/>
              <w:autoSpaceDE w:val="0"/>
              <w:autoSpaceDN w:val="0"/>
              <w:adjustRightInd w:val="0"/>
              <w:spacing w:after="0"/>
              <w:ind w:firstLine="426"/>
              <w:jc w:val="both"/>
              <w:rPr>
                <w:rFonts w:ascii="Times New Roman" w:hAnsi="Times New Roman" w:cs="Times New Roman"/>
                <w:sz w:val="24"/>
                <w:szCs w:val="24"/>
                <w:lang w:eastAsia="bg-BG"/>
              </w:rPr>
            </w:pPr>
          </w:p>
          <w:p w:rsidR="00024D6C" w:rsidRPr="009B4A15" w:rsidRDefault="00024D6C" w:rsidP="00255ED7">
            <w:pPr>
              <w:widowControl w:val="0"/>
              <w:autoSpaceDE w:val="0"/>
              <w:autoSpaceDN w:val="0"/>
              <w:adjustRightInd w:val="0"/>
              <w:spacing w:after="0"/>
              <w:ind w:firstLine="426"/>
              <w:jc w:val="both"/>
              <w:rPr>
                <w:rFonts w:ascii="Times New Roman" w:hAnsi="Times New Roman" w:cs="Times New Roman"/>
                <w:b/>
                <w:bCs/>
                <w:sz w:val="24"/>
                <w:szCs w:val="24"/>
                <w:u w:val="single"/>
                <w:lang w:eastAsia="bg-BG"/>
              </w:rPr>
            </w:pPr>
            <w:r w:rsidRPr="009B4A15">
              <w:rPr>
                <w:rFonts w:ascii="Times New Roman" w:hAnsi="Times New Roman" w:cs="Times New Roman"/>
                <w:b/>
                <w:bCs/>
                <w:sz w:val="24"/>
                <w:szCs w:val="24"/>
                <w:u w:val="single"/>
                <w:lang w:eastAsia="bg-BG"/>
              </w:rPr>
              <w:t>ІІ.1. Определяне на финансовото подпомагане като „непомощ”</w:t>
            </w:r>
          </w:p>
          <w:p w:rsidR="00024D6C" w:rsidRPr="009B4A15" w:rsidRDefault="00024D6C" w:rsidP="00255ED7">
            <w:pPr>
              <w:widowControl w:val="0"/>
              <w:autoSpaceDE w:val="0"/>
              <w:autoSpaceDN w:val="0"/>
              <w:adjustRightInd w:val="0"/>
              <w:spacing w:after="0"/>
              <w:ind w:firstLine="426"/>
              <w:jc w:val="both"/>
              <w:rPr>
                <w:rFonts w:ascii="Times New Roman" w:hAnsi="Times New Roman" w:cs="Times New Roman"/>
                <w:b/>
                <w:bCs/>
                <w:sz w:val="24"/>
                <w:szCs w:val="24"/>
                <w:u w:val="single"/>
                <w:lang w:eastAsia="bg-BG"/>
              </w:rPr>
            </w:pPr>
          </w:p>
          <w:p w:rsidR="00024D6C" w:rsidRPr="009B4A15" w:rsidRDefault="00024D6C" w:rsidP="00255ED7">
            <w:pPr>
              <w:widowControl w:val="0"/>
              <w:autoSpaceDE w:val="0"/>
              <w:autoSpaceDN w:val="0"/>
              <w:adjustRightInd w:val="0"/>
              <w:spacing w:after="0"/>
              <w:jc w:val="both"/>
              <w:rPr>
                <w:rFonts w:ascii="Times New Roman" w:hAnsi="Times New Roman" w:cs="Times New Roman"/>
                <w:sz w:val="24"/>
                <w:szCs w:val="24"/>
                <w:highlight w:val="white"/>
                <w:shd w:val="clear" w:color="auto" w:fill="FEFEFE"/>
              </w:rPr>
            </w:pPr>
            <w:r w:rsidRPr="009B4A15">
              <w:rPr>
                <w:rFonts w:ascii="Times New Roman" w:hAnsi="Times New Roman" w:cs="Times New Roman"/>
                <w:sz w:val="24"/>
                <w:szCs w:val="24"/>
                <w:highlight w:val="white"/>
                <w:shd w:val="clear" w:color="auto" w:fill="FEFEFE"/>
              </w:rPr>
              <w:t xml:space="preserve">В случай на финансово подпомагане на дейности </w:t>
            </w:r>
            <w:r w:rsidRPr="009B4A15">
              <w:rPr>
                <w:rFonts w:ascii="Times New Roman" w:hAnsi="Times New Roman" w:cs="Times New Roman"/>
                <w:sz w:val="24"/>
                <w:szCs w:val="24"/>
                <w:shd w:val="clear" w:color="auto" w:fill="FEFEFE"/>
              </w:rPr>
              <w:t>по точки 3, 5 и 6 от раздел 13.1 от настоящите условия</w:t>
            </w:r>
            <w:r w:rsidRPr="009B4A15">
              <w:rPr>
                <w:rFonts w:ascii="Times New Roman" w:hAnsi="Times New Roman" w:cs="Times New Roman"/>
                <w:sz w:val="24"/>
                <w:szCs w:val="24"/>
                <w:highlight w:val="white"/>
                <w:shd w:val="clear" w:color="auto" w:fill="FEFEFE"/>
              </w:rPr>
              <w:t>, когато:</w:t>
            </w:r>
          </w:p>
          <w:p w:rsidR="00024D6C" w:rsidRPr="00585DA1" w:rsidRDefault="00024D6C" w:rsidP="00255ED7">
            <w:pPr>
              <w:pStyle w:val="ListParagraph"/>
              <w:widowControl w:val="0"/>
              <w:numPr>
                <w:ilvl w:val="0"/>
                <w:numId w:val="35"/>
              </w:numPr>
              <w:tabs>
                <w:tab w:val="left" w:pos="432"/>
              </w:tabs>
              <w:autoSpaceDE w:val="0"/>
              <w:autoSpaceDN w:val="0"/>
              <w:adjustRightInd w:val="0"/>
              <w:spacing w:line="276" w:lineRule="auto"/>
              <w:jc w:val="both"/>
              <w:rPr>
                <w:highlight w:val="white"/>
                <w:shd w:val="clear" w:color="auto" w:fill="FEFEFE"/>
              </w:rPr>
            </w:pPr>
            <w:r w:rsidRPr="00585DA1">
              <w:rPr>
                <w:highlight w:val="white"/>
                <w:shd w:val="clear" w:color="auto" w:fill="FEFEFE"/>
              </w:rPr>
              <w:t xml:space="preserve">интервенциите са върху публични общински сгради от социалната или спортна инфраструктура, която е общинска собственост; </w:t>
            </w:r>
          </w:p>
          <w:p w:rsidR="00024D6C" w:rsidRPr="00585DA1" w:rsidRDefault="00024D6C" w:rsidP="00255ED7">
            <w:pPr>
              <w:pStyle w:val="ListParagraph"/>
              <w:widowControl w:val="0"/>
              <w:numPr>
                <w:ilvl w:val="0"/>
                <w:numId w:val="35"/>
              </w:numPr>
              <w:tabs>
                <w:tab w:val="left" w:pos="432"/>
              </w:tabs>
              <w:autoSpaceDE w:val="0"/>
              <w:autoSpaceDN w:val="0"/>
              <w:adjustRightInd w:val="0"/>
              <w:spacing w:line="276" w:lineRule="auto"/>
              <w:jc w:val="both"/>
              <w:rPr>
                <w:highlight w:val="white"/>
                <w:shd w:val="clear" w:color="auto" w:fill="FEFEFE"/>
              </w:rPr>
            </w:pPr>
            <w:r w:rsidRPr="00585DA1">
              <w:rPr>
                <w:highlight w:val="white"/>
                <w:shd w:val="clear" w:color="auto" w:fill="FEFEFE"/>
              </w:rPr>
              <w:t>интервенциите са върху обекти, свързани с културния живот, които са общинска собственост, читалища музеи и библиотеки, археологически обекти и др.;</w:t>
            </w:r>
          </w:p>
          <w:p w:rsidR="00024D6C" w:rsidRPr="00585DA1" w:rsidRDefault="00024D6C" w:rsidP="00255ED7">
            <w:pPr>
              <w:pStyle w:val="ListParagraph"/>
              <w:widowControl w:val="0"/>
              <w:numPr>
                <w:ilvl w:val="0"/>
                <w:numId w:val="35"/>
              </w:numPr>
              <w:tabs>
                <w:tab w:val="left" w:pos="432"/>
              </w:tabs>
              <w:autoSpaceDE w:val="0"/>
              <w:autoSpaceDN w:val="0"/>
              <w:adjustRightInd w:val="0"/>
              <w:spacing w:line="276" w:lineRule="auto"/>
              <w:jc w:val="both"/>
              <w:rPr>
                <w:highlight w:val="white"/>
                <w:shd w:val="clear" w:color="auto" w:fill="FEFEFE"/>
              </w:rPr>
            </w:pPr>
            <w:r w:rsidRPr="00585DA1">
              <w:rPr>
                <w:highlight w:val="white"/>
                <w:shd w:val="clear" w:color="auto" w:fill="FEFEFE"/>
              </w:rPr>
              <w:t>социалната инфраструктура е за предоставяне на услуги с неикономически характер;</w:t>
            </w:r>
          </w:p>
          <w:p w:rsidR="00024D6C" w:rsidRPr="00585DA1" w:rsidRDefault="00024D6C" w:rsidP="00255ED7">
            <w:pPr>
              <w:pStyle w:val="ListParagraph"/>
              <w:widowControl w:val="0"/>
              <w:numPr>
                <w:ilvl w:val="0"/>
                <w:numId w:val="35"/>
              </w:numPr>
              <w:tabs>
                <w:tab w:val="left" w:pos="432"/>
              </w:tabs>
              <w:autoSpaceDE w:val="0"/>
              <w:autoSpaceDN w:val="0"/>
              <w:adjustRightInd w:val="0"/>
              <w:spacing w:line="276" w:lineRule="auto"/>
              <w:jc w:val="both"/>
              <w:rPr>
                <w:highlight w:val="white"/>
                <w:shd w:val="clear" w:color="auto" w:fill="FEFEFE"/>
              </w:rPr>
            </w:pPr>
            <w:r w:rsidRPr="00585DA1">
              <w:rPr>
                <w:highlight w:val="white"/>
                <w:shd w:val="clear" w:color="auto" w:fill="FEFEFE"/>
              </w:rPr>
              <w:t>спорната инфраструктура е за услуги със свободен обществен достъп и с неикономически характер;</w:t>
            </w:r>
          </w:p>
          <w:p w:rsidR="00024D6C" w:rsidRPr="00585DA1" w:rsidRDefault="00024D6C" w:rsidP="00255ED7">
            <w:pPr>
              <w:pStyle w:val="ListParagraph"/>
              <w:widowControl w:val="0"/>
              <w:numPr>
                <w:ilvl w:val="0"/>
                <w:numId w:val="35"/>
              </w:numPr>
              <w:tabs>
                <w:tab w:val="left" w:pos="432"/>
              </w:tabs>
              <w:autoSpaceDE w:val="0"/>
              <w:autoSpaceDN w:val="0"/>
              <w:adjustRightInd w:val="0"/>
              <w:spacing w:line="276" w:lineRule="auto"/>
              <w:jc w:val="both"/>
              <w:rPr>
                <w:highlight w:val="white"/>
                <w:shd w:val="clear" w:color="auto" w:fill="FEFEFE"/>
              </w:rPr>
            </w:pPr>
            <w:r w:rsidRPr="00585DA1">
              <w:rPr>
                <w:highlight w:val="white"/>
                <w:shd w:val="clear" w:color="auto" w:fill="FEFEFE"/>
              </w:rPr>
              <w:t>дейностите в тези културни обекти са организирани по нетърговски начин и са от нестопанско естество.</w:t>
            </w:r>
          </w:p>
          <w:p w:rsidR="00024D6C" w:rsidRPr="009B4A15" w:rsidRDefault="00024D6C" w:rsidP="00255ED7">
            <w:pPr>
              <w:widowControl w:val="0"/>
              <w:autoSpaceDE w:val="0"/>
              <w:autoSpaceDN w:val="0"/>
              <w:adjustRightInd w:val="0"/>
              <w:spacing w:after="0"/>
              <w:jc w:val="both"/>
              <w:rPr>
                <w:rFonts w:ascii="Times New Roman" w:hAnsi="Times New Roman" w:cs="Times New Roman"/>
                <w:sz w:val="24"/>
                <w:szCs w:val="24"/>
              </w:rPr>
            </w:pPr>
            <w:r w:rsidRPr="009B4A15">
              <w:rPr>
                <w:rFonts w:ascii="Times New Roman" w:hAnsi="Times New Roman" w:cs="Times New Roman"/>
                <w:sz w:val="24"/>
                <w:szCs w:val="24"/>
              </w:rPr>
              <w:t xml:space="preserve">МИГ </w:t>
            </w:r>
            <w:r w:rsidRPr="009B4A15">
              <w:rPr>
                <w:rFonts w:ascii="Times New Roman" w:hAnsi="Times New Roman" w:cs="Times New Roman"/>
                <w:sz w:val="24"/>
                <w:szCs w:val="24"/>
                <w:lang w:eastAsia="bg-BG"/>
              </w:rPr>
              <w:t>предоставя</w:t>
            </w:r>
            <w:r w:rsidRPr="009B4A15">
              <w:rPr>
                <w:rFonts w:ascii="Times New Roman" w:hAnsi="Times New Roman" w:cs="Times New Roman"/>
                <w:sz w:val="24"/>
                <w:szCs w:val="24"/>
              </w:rPr>
              <w:t xml:space="preserve"> безвъзмездна финансова помощ за финансиране на проекти, които се изпълняват само на територията на община Айтос.</w:t>
            </w:r>
          </w:p>
          <w:p w:rsidR="00024D6C" w:rsidRPr="009B4A15" w:rsidRDefault="00024D6C" w:rsidP="00255ED7">
            <w:pPr>
              <w:widowControl w:val="0"/>
              <w:autoSpaceDE w:val="0"/>
              <w:autoSpaceDN w:val="0"/>
              <w:adjustRightInd w:val="0"/>
              <w:spacing w:after="0"/>
              <w:jc w:val="both"/>
              <w:rPr>
                <w:rFonts w:ascii="Times New Roman" w:hAnsi="Times New Roman" w:cs="Times New Roman"/>
                <w:sz w:val="24"/>
                <w:szCs w:val="24"/>
                <w:u w:val="single"/>
              </w:rPr>
            </w:pPr>
            <w:r w:rsidRPr="009B4A15">
              <w:rPr>
                <w:rFonts w:ascii="Times New Roman" w:hAnsi="Times New Roman" w:cs="Times New Roman"/>
                <w:sz w:val="24"/>
                <w:szCs w:val="24"/>
                <w:u w:val="single"/>
              </w:rPr>
              <w:t>Подпомагането по тези дейности в рамките на стратегия за Водено от общностите местно развитие има изключително локално въздействие и води до подобряване на условията за живот само на територията на МИГ.</w:t>
            </w:r>
          </w:p>
          <w:p w:rsidR="00024D6C" w:rsidRPr="009B4A15" w:rsidRDefault="00024D6C" w:rsidP="00255ED7">
            <w:pPr>
              <w:widowControl w:val="0"/>
              <w:autoSpaceDE w:val="0"/>
              <w:autoSpaceDN w:val="0"/>
              <w:adjustRightInd w:val="0"/>
              <w:spacing w:after="0"/>
              <w:ind w:firstLine="567"/>
              <w:jc w:val="both"/>
              <w:rPr>
                <w:rFonts w:ascii="Times New Roman" w:hAnsi="Times New Roman" w:cs="Times New Roman"/>
                <w:i/>
                <w:iCs/>
                <w:sz w:val="24"/>
                <w:szCs w:val="24"/>
              </w:rPr>
            </w:pPr>
            <w:r w:rsidRPr="009B4A15">
              <w:rPr>
                <w:rFonts w:ascii="Times New Roman" w:hAnsi="Times New Roman" w:cs="Times New Roman"/>
                <w:i/>
                <w:iCs/>
                <w:sz w:val="24"/>
                <w:szCs w:val="24"/>
              </w:rPr>
              <w:t>Тълкуване на Комисията (т.197 от Известие на комисията  относно понятието за държавна помощ) е счела, че поради специфичните им обстоятелства, определени дейности имат въздействие изцяло на местно ниво и следователно не засягат търговията между държави членки. Общи характеристики  на тези решения са, че:</w:t>
            </w:r>
          </w:p>
          <w:p w:rsidR="00024D6C" w:rsidRPr="009B4A15" w:rsidRDefault="00024D6C" w:rsidP="00255ED7">
            <w:pPr>
              <w:widowControl w:val="0"/>
              <w:autoSpaceDE w:val="0"/>
              <w:autoSpaceDN w:val="0"/>
              <w:adjustRightInd w:val="0"/>
              <w:spacing w:after="0"/>
              <w:ind w:firstLine="284"/>
              <w:jc w:val="both"/>
              <w:rPr>
                <w:rFonts w:ascii="Times New Roman" w:hAnsi="Times New Roman" w:cs="Times New Roman"/>
                <w:i/>
                <w:iCs/>
                <w:sz w:val="24"/>
                <w:szCs w:val="24"/>
              </w:rPr>
            </w:pPr>
            <w:r w:rsidRPr="009B4A15">
              <w:rPr>
                <w:rFonts w:ascii="Times New Roman" w:hAnsi="Times New Roman" w:cs="Times New Roman"/>
                <w:i/>
                <w:iCs/>
                <w:sz w:val="24"/>
                <w:szCs w:val="24"/>
              </w:rPr>
              <w:t>(a)</w:t>
            </w:r>
            <w:r w:rsidRPr="009B4A15">
              <w:rPr>
                <w:rFonts w:ascii="Times New Roman" w:hAnsi="Times New Roman" w:cs="Times New Roman"/>
                <w:i/>
                <w:iCs/>
                <w:sz w:val="24"/>
                <w:szCs w:val="24"/>
              </w:rPr>
              <w:tab/>
              <w:t>помощта не води до привличане на търсене или инвестиции в съответния регион и не създава пречки за установяването на предприятия от други държави членки;</w:t>
            </w:r>
          </w:p>
          <w:p w:rsidR="00024D6C" w:rsidRPr="009B4A15" w:rsidRDefault="00024D6C" w:rsidP="00255ED7">
            <w:pPr>
              <w:widowControl w:val="0"/>
              <w:autoSpaceDE w:val="0"/>
              <w:autoSpaceDN w:val="0"/>
              <w:adjustRightInd w:val="0"/>
              <w:spacing w:after="0"/>
              <w:ind w:firstLine="284"/>
              <w:jc w:val="both"/>
              <w:rPr>
                <w:rFonts w:ascii="Times New Roman" w:hAnsi="Times New Roman" w:cs="Times New Roman"/>
                <w:i/>
                <w:iCs/>
                <w:sz w:val="24"/>
                <w:szCs w:val="24"/>
              </w:rPr>
            </w:pPr>
            <w:r w:rsidRPr="009B4A15">
              <w:rPr>
                <w:rFonts w:ascii="Times New Roman" w:hAnsi="Times New Roman" w:cs="Times New Roman"/>
                <w:i/>
                <w:iCs/>
                <w:sz w:val="24"/>
                <w:szCs w:val="24"/>
              </w:rPr>
              <w:t>(б)</w:t>
            </w:r>
            <w:r w:rsidRPr="009B4A15">
              <w:rPr>
                <w:rFonts w:ascii="Times New Roman" w:hAnsi="Times New Roman" w:cs="Times New Roman"/>
                <w:i/>
                <w:iCs/>
                <w:sz w:val="24"/>
                <w:szCs w:val="24"/>
              </w:rPr>
              <w:tab/>
              <w:t>стоките или услугите, произвеждани от бенефициента са изцяло местни или са привлекателни за ограничена географска зона;</w:t>
            </w:r>
          </w:p>
          <w:p w:rsidR="00024D6C" w:rsidRPr="009B4A15" w:rsidRDefault="00024D6C" w:rsidP="00255ED7">
            <w:pPr>
              <w:widowControl w:val="0"/>
              <w:autoSpaceDE w:val="0"/>
              <w:autoSpaceDN w:val="0"/>
              <w:adjustRightInd w:val="0"/>
              <w:spacing w:after="0"/>
              <w:ind w:firstLine="284"/>
              <w:jc w:val="both"/>
              <w:rPr>
                <w:rFonts w:ascii="Times New Roman" w:hAnsi="Times New Roman" w:cs="Times New Roman"/>
                <w:i/>
                <w:iCs/>
                <w:sz w:val="24"/>
                <w:szCs w:val="24"/>
              </w:rPr>
            </w:pPr>
            <w:r w:rsidRPr="009B4A15">
              <w:rPr>
                <w:rFonts w:ascii="Times New Roman" w:hAnsi="Times New Roman" w:cs="Times New Roman"/>
                <w:i/>
                <w:iCs/>
                <w:sz w:val="24"/>
                <w:szCs w:val="24"/>
              </w:rPr>
              <w:t>(в)</w:t>
            </w:r>
            <w:r w:rsidRPr="009B4A15">
              <w:rPr>
                <w:rFonts w:ascii="Times New Roman" w:hAnsi="Times New Roman" w:cs="Times New Roman"/>
                <w:i/>
                <w:iCs/>
                <w:sz w:val="24"/>
                <w:szCs w:val="24"/>
              </w:rPr>
              <w:tab/>
              <w:t>налице е най-много пренебрежим ефект върху пазарите и потребителите от съседните държави членки;</w:t>
            </w:r>
          </w:p>
          <w:p w:rsidR="00024D6C" w:rsidRPr="009B4A15" w:rsidRDefault="00024D6C" w:rsidP="00255ED7">
            <w:pPr>
              <w:widowControl w:val="0"/>
              <w:autoSpaceDE w:val="0"/>
              <w:autoSpaceDN w:val="0"/>
              <w:adjustRightInd w:val="0"/>
              <w:spacing w:after="0"/>
              <w:jc w:val="both"/>
              <w:rPr>
                <w:rFonts w:ascii="Times New Roman" w:hAnsi="Times New Roman" w:cs="Times New Roman"/>
                <w:sz w:val="24"/>
                <w:szCs w:val="24"/>
                <w:u w:val="single"/>
              </w:rPr>
            </w:pPr>
            <w:r w:rsidRPr="009B4A15">
              <w:rPr>
                <w:rFonts w:ascii="Times New Roman" w:hAnsi="Times New Roman" w:cs="Times New Roman"/>
                <w:sz w:val="24"/>
                <w:szCs w:val="24"/>
              </w:rPr>
              <w:t xml:space="preserve">Публичното подпомагане на предприятията представлява държавна помощ по смисъла на чл. 107, параграф 1 от ДФЕС, само </w:t>
            </w:r>
            <w:r w:rsidRPr="009B4A15">
              <w:rPr>
                <w:rFonts w:ascii="Times New Roman" w:hAnsi="Times New Roman" w:cs="Times New Roman"/>
                <w:sz w:val="24"/>
                <w:szCs w:val="24"/>
                <w:lang w:eastAsia="bg-BG"/>
              </w:rPr>
              <w:t>доколкото</w:t>
            </w:r>
            <w:r w:rsidRPr="009B4A15">
              <w:rPr>
                <w:rFonts w:ascii="Times New Roman" w:hAnsi="Times New Roman" w:cs="Times New Roman"/>
                <w:sz w:val="24"/>
                <w:szCs w:val="24"/>
              </w:rPr>
              <w:t xml:space="preserve"> „засяга търговията между държавите членки“. В случая на това подпомагане, то има чисто местно въздействие и следователно не оказва въздействие върху търговията между държавите членки. В тези случаи бенефициентът доставя стоки и услуги в ограничен район на дадена държава членка и е малко вероятно да привлече клиенти от други държави членки и мярката няма влияние върху условията на трансграничните инвестиции (съгласно точка 196 от Известие на Комисията). </w:t>
            </w:r>
          </w:p>
          <w:p w:rsidR="00024D6C" w:rsidRPr="009B4A15" w:rsidRDefault="00024D6C" w:rsidP="00255ED7">
            <w:pPr>
              <w:widowControl w:val="0"/>
              <w:autoSpaceDE w:val="0"/>
              <w:autoSpaceDN w:val="0"/>
              <w:adjustRightInd w:val="0"/>
              <w:spacing w:after="0"/>
              <w:jc w:val="both"/>
              <w:rPr>
                <w:rFonts w:ascii="Times New Roman" w:hAnsi="Times New Roman" w:cs="Times New Roman"/>
                <w:sz w:val="24"/>
                <w:szCs w:val="24"/>
              </w:rPr>
            </w:pPr>
            <w:r w:rsidRPr="009B4A15">
              <w:rPr>
                <w:rFonts w:ascii="Times New Roman" w:hAnsi="Times New Roman" w:cs="Times New Roman"/>
                <w:sz w:val="24"/>
                <w:szCs w:val="24"/>
              </w:rPr>
              <w:t xml:space="preserve">В случай на финансово подпомагане само за </w:t>
            </w:r>
            <w:r w:rsidRPr="009B4A15">
              <w:rPr>
                <w:rFonts w:ascii="Times New Roman" w:hAnsi="Times New Roman" w:cs="Times New Roman"/>
                <w:b/>
                <w:bCs/>
                <w:sz w:val="24"/>
                <w:szCs w:val="24"/>
              </w:rPr>
              <w:t>нестопански дейности</w:t>
            </w:r>
            <w:r w:rsidRPr="009B4A15">
              <w:rPr>
                <w:rFonts w:ascii="Times New Roman" w:hAnsi="Times New Roman" w:cs="Times New Roman"/>
                <w:sz w:val="24"/>
                <w:szCs w:val="24"/>
              </w:rPr>
              <w:t xml:space="preserve"> от бенефициенти лица, регистрирани по реда на Закона за юридическите лица с нестопанска цел или по Закона за народните читалища, съгласно чл. 10, ал. 3 от Наредба № 22, чл. 107 и 108 от ДФЕС не се прилагат. </w:t>
            </w:r>
          </w:p>
          <w:p w:rsidR="00024D6C" w:rsidRPr="009B4A15" w:rsidRDefault="00024D6C" w:rsidP="00255ED7">
            <w:pPr>
              <w:widowControl w:val="0"/>
              <w:autoSpaceDE w:val="0"/>
              <w:autoSpaceDN w:val="0"/>
              <w:adjustRightInd w:val="0"/>
              <w:spacing w:after="0"/>
              <w:jc w:val="both"/>
              <w:rPr>
                <w:rFonts w:ascii="Times New Roman" w:hAnsi="Times New Roman" w:cs="Times New Roman"/>
                <w:sz w:val="24"/>
                <w:szCs w:val="24"/>
              </w:rPr>
            </w:pPr>
          </w:p>
          <w:p w:rsidR="00024D6C" w:rsidRPr="009B4A15" w:rsidRDefault="00024D6C" w:rsidP="00255ED7">
            <w:pPr>
              <w:widowControl w:val="0"/>
              <w:autoSpaceDE w:val="0"/>
              <w:autoSpaceDN w:val="0"/>
              <w:adjustRightInd w:val="0"/>
              <w:spacing w:after="0"/>
              <w:jc w:val="both"/>
              <w:rPr>
                <w:rFonts w:ascii="Times New Roman" w:hAnsi="Times New Roman" w:cs="Times New Roman"/>
                <w:sz w:val="24"/>
                <w:szCs w:val="24"/>
              </w:rPr>
            </w:pPr>
            <w:r w:rsidRPr="009B4A15">
              <w:rPr>
                <w:rFonts w:ascii="Times New Roman" w:hAnsi="Times New Roman" w:cs="Times New Roman"/>
                <w:b/>
                <w:bCs/>
                <w:sz w:val="24"/>
                <w:szCs w:val="24"/>
              </w:rPr>
              <w:t>Финансовото подпомагане по горецитираните дейности няма да представлява „държавна помощ“ по смисъла на чл. 107, параграф 1 от ДФЕС</w:t>
            </w:r>
          </w:p>
          <w:p w:rsidR="00024D6C" w:rsidRPr="009B4A15" w:rsidRDefault="00024D6C" w:rsidP="00255ED7">
            <w:pPr>
              <w:widowControl w:val="0"/>
              <w:autoSpaceDE w:val="0"/>
              <w:autoSpaceDN w:val="0"/>
              <w:adjustRightInd w:val="0"/>
              <w:spacing w:after="0"/>
              <w:jc w:val="both"/>
              <w:rPr>
                <w:rFonts w:ascii="Times New Roman" w:hAnsi="Times New Roman" w:cs="Times New Roman"/>
                <w:sz w:val="24"/>
                <w:szCs w:val="24"/>
              </w:rPr>
            </w:pPr>
          </w:p>
          <w:p w:rsidR="00024D6C" w:rsidRPr="009B4A15" w:rsidRDefault="00024D6C" w:rsidP="00255ED7">
            <w:pPr>
              <w:widowControl w:val="0"/>
              <w:tabs>
                <w:tab w:val="left" w:pos="851"/>
              </w:tabs>
              <w:autoSpaceDE w:val="0"/>
              <w:autoSpaceDN w:val="0"/>
              <w:adjustRightInd w:val="0"/>
              <w:spacing w:after="0"/>
              <w:ind w:left="426"/>
              <w:rPr>
                <w:rFonts w:ascii="Times New Roman" w:hAnsi="Times New Roman" w:cs="Times New Roman"/>
                <w:b/>
                <w:bCs/>
                <w:sz w:val="24"/>
                <w:szCs w:val="24"/>
                <w:highlight w:val="white"/>
                <w:u w:val="single"/>
                <w:shd w:val="clear" w:color="auto" w:fill="FEFEFE"/>
              </w:rPr>
            </w:pPr>
            <w:r w:rsidRPr="009B4A15">
              <w:rPr>
                <w:rFonts w:ascii="Times New Roman" w:hAnsi="Times New Roman" w:cs="Times New Roman"/>
                <w:b/>
                <w:bCs/>
                <w:sz w:val="24"/>
                <w:szCs w:val="24"/>
                <w:u w:val="single"/>
                <w:lang w:eastAsia="bg-BG"/>
              </w:rPr>
              <w:t xml:space="preserve">ІІ.2. </w:t>
            </w:r>
            <w:r w:rsidRPr="009B4A15">
              <w:rPr>
                <w:rFonts w:ascii="Times New Roman" w:hAnsi="Times New Roman" w:cs="Times New Roman"/>
                <w:b/>
                <w:bCs/>
                <w:sz w:val="24"/>
                <w:szCs w:val="24"/>
                <w:highlight w:val="white"/>
                <w:u w:val="single"/>
                <w:shd w:val="clear" w:color="auto" w:fill="FEFEFE"/>
              </w:rPr>
              <w:t>Определяне на финансовото подпомагане като „помощ“.</w:t>
            </w:r>
          </w:p>
          <w:p w:rsidR="00024D6C" w:rsidRPr="009B4A15" w:rsidRDefault="00024D6C" w:rsidP="00255ED7">
            <w:pPr>
              <w:widowControl w:val="0"/>
              <w:tabs>
                <w:tab w:val="left" w:pos="851"/>
              </w:tabs>
              <w:autoSpaceDE w:val="0"/>
              <w:autoSpaceDN w:val="0"/>
              <w:adjustRightInd w:val="0"/>
              <w:spacing w:after="0"/>
              <w:ind w:left="426"/>
              <w:rPr>
                <w:rFonts w:ascii="Times New Roman" w:hAnsi="Times New Roman" w:cs="Times New Roman"/>
                <w:b/>
                <w:bCs/>
                <w:sz w:val="24"/>
                <w:szCs w:val="24"/>
                <w:highlight w:val="white"/>
                <w:u w:val="single"/>
                <w:shd w:val="clear" w:color="auto" w:fill="FEFEFE"/>
              </w:rPr>
            </w:pPr>
          </w:p>
          <w:p w:rsidR="00024D6C" w:rsidRPr="009B4A15" w:rsidRDefault="00024D6C" w:rsidP="00255ED7">
            <w:pPr>
              <w:spacing w:after="0"/>
              <w:jc w:val="both"/>
              <w:rPr>
                <w:rFonts w:ascii="Times New Roman" w:hAnsi="Times New Roman" w:cs="Times New Roman"/>
                <w:sz w:val="24"/>
                <w:szCs w:val="24"/>
              </w:rPr>
            </w:pPr>
            <w:r w:rsidRPr="009B4A15">
              <w:rPr>
                <w:rFonts w:ascii="Times New Roman" w:hAnsi="Times New Roman" w:cs="Times New Roman"/>
                <w:sz w:val="24"/>
                <w:szCs w:val="24"/>
              </w:rPr>
              <w:t xml:space="preserve">Финансовата помощ за дейности по точки 3, 5 и 6 от раздел 13.1 от настоящите условия, когато </w:t>
            </w:r>
            <w:r w:rsidRPr="009B4A15">
              <w:rPr>
                <w:rFonts w:ascii="Times New Roman" w:hAnsi="Times New Roman" w:cs="Times New Roman"/>
                <w:b/>
                <w:bCs/>
                <w:sz w:val="24"/>
                <w:szCs w:val="24"/>
              </w:rPr>
              <w:t>бенефициентът действа като „предприятие“ и извършва икономически дейности</w:t>
            </w:r>
            <w:r w:rsidRPr="009B4A15">
              <w:rPr>
                <w:rFonts w:ascii="Times New Roman" w:hAnsi="Times New Roman" w:cs="Times New Roman"/>
                <w:sz w:val="24"/>
                <w:szCs w:val="24"/>
              </w:rPr>
              <w:t xml:space="preserve">, </w:t>
            </w:r>
            <w:r w:rsidRPr="009B4A15">
              <w:rPr>
                <w:rFonts w:ascii="Times New Roman" w:hAnsi="Times New Roman" w:cs="Times New Roman"/>
                <w:b/>
                <w:bCs/>
                <w:sz w:val="24"/>
                <w:szCs w:val="24"/>
              </w:rPr>
              <w:t xml:space="preserve">представлява </w:t>
            </w:r>
            <w:r w:rsidRPr="009B4A15">
              <w:rPr>
                <w:rFonts w:ascii="Times New Roman" w:hAnsi="Times New Roman" w:cs="Times New Roman"/>
                <w:sz w:val="24"/>
                <w:szCs w:val="24"/>
              </w:rPr>
              <w:t>минимална помощ по смисъла на  Регламент (ЕС) 2023/2831 на Комисията от 13 декември 2023 година относно прилагането на членове 107 и 108 от Договора за функционирането на Европейския съюз към помощта de minimis (ОВ L 2023/2831, 15.12.2023).</w:t>
            </w:r>
          </w:p>
          <w:p w:rsidR="00024D6C" w:rsidRPr="009B4A15" w:rsidRDefault="00024D6C" w:rsidP="00255ED7">
            <w:pPr>
              <w:spacing w:after="0"/>
              <w:jc w:val="both"/>
              <w:rPr>
                <w:rFonts w:ascii="Times New Roman" w:hAnsi="Times New Roman" w:cs="Times New Roman"/>
                <w:sz w:val="24"/>
                <w:szCs w:val="24"/>
              </w:rPr>
            </w:pPr>
            <w:r w:rsidRPr="009B4A15">
              <w:rPr>
                <w:rFonts w:ascii="Times New Roman" w:hAnsi="Times New Roman" w:cs="Times New Roman"/>
                <w:sz w:val="24"/>
                <w:szCs w:val="24"/>
              </w:rPr>
              <w:t xml:space="preserve">В тези случаи кандидатите попълват Декларация за минимални  помощи по образец на МФ (Приложение № 12 от Документи за попълване към Условията за кандидатстване) и Декларация за обстоятелствата по чл.3 и чл.4 от ЗМСП (Приложение № 6а - Декларация, Приложение № 6б - Указания за попълване на Декларация за обстоятелствата по чл.3 и чл.4 от ЗМСП, Приложение № 6в - Справка за обобщените параметри на предприятието – ЗМСП). </w:t>
            </w:r>
          </w:p>
          <w:p w:rsidR="00024D6C" w:rsidRPr="009B4A15" w:rsidRDefault="00024D6C" w:rsidP="00255ED7">
            <w:pPr>
              <w:spacing w:after="0"/>
              <w:jc w:val="both"/>
              <w:rPr>
                <w:rFonts w:ascii="Times New Roman" w:hAnsi="Times New Roman" w:cs="Times New Roman"/>
                <w:sz w:val="24"/>
                <w:szCs w:val="24"/>
              </w:rPr>
            </w:pPr>
            <w:r w:rsidRPr="009B4A15">
              <w:rPr>
                <w:rFonts w:ascii="Times New Roman" w:hAnsi="Times New Roman" w:cs="Times New Roman"/>
                <w:sz w:val="24"/>
                <w:szCs w:val="24"/>
              </w:rPr>
              <w:t xml:space="preserve">За минимална помощ ще се счита целия размер на средствата от безвъзмездната финансова помощ, разходвани от кандидата при изпълнението на дейностите. Размерът на отпуснатата минимална помощ по настоящата процедура ще бъде записан в административния договор за предоставяне на безвъзмездна финансова помощ и ще бъде въведен в Информационна система Регистър за минималните помощи от администратора на помощта. </w:t>
            </w:r>
          </w:p>
          <w:p w:rsidR="00024D6C" w:rsidRPr="009B4A15" w:rsidRDefault="00024D6C" w:rsidP="00255ED7">
            <w:pPr>
              <w:spacing w:after="0"/>
              <w:jc w:val="both"/>
              <w:rPr>
                <w:rFonts w:ascii="Times New Roman" w:hAnsi="Times New Roman" w:cs="Times New Roman"/>
                <w:sz w:val="24"/>
                <w:szCs w:val="24"/>
              </w:rPr>
            </w:pPr>
          </w:p>
          <w:p w:rsidR="00024D6C" w:rsidRPr="009B4A15" w:rsidRDefault="00024D6C" w:rsidP="00255ED7">
            <w:pPr>
              <w:spacing w:after="0"/>
              <w:jc w:val="both"/>
              <w:rPr>
                <w:rFonts w:ascii="Times New Roman" w:hAnsi="Times New Roman" w:cs="Times New Roman"/>
                <w:sz w:val="24"/>
                <w:szCs w:val="24"/>
              </w:rPr>
            </w:pPr>
            <w:r w:rsidRPr="009B4A15">
              <w:rPr>
                <w:rFonts w:ascii="Times New Roman" w:hAnsi="Times New Roman" w:cs="Times New Roman"/>
                <w:sz w:val="24"/>
                <w:szCs w:val="24"/>
              </w:rPr>
              <w:t>„</w:t>
            </w:r>
            <w:r w:rsidRPr="009B4A15">
              <w:rPr>
                <w:rFonts w:ascii="Times New Roman" w:hAnsi="Times New Roman" w:cs="Times New Roman"/>
                <w:b/>
                <w:bCs/>
                <w:sz w:val="24"/>
                <w:szCs w:val="24"/>
              </w:rPr>
              <w:t>Минимална помощ</w:t>
            </w:r>
            <w:r w:rsidRPr="009B4A15">
              <w:rPr>
                <w:rFonts w:ascii="Times New Roman" w:hAnsi="Times New Roman" w:cs="Times New Roman"/>
                <w:sz w:val="24"/>
                <w:szCs w:val="24"/>
              </w:rPr>
              <w:t xml:space="preserve">“ е помощта, която не нарушава и не застрашава конкуренцията или има незначително въздействие върху нея, поради своя минимален размер, както е дефинирана в действащия регламент на ЕС, относно прилагането на чл. 107 и 108 от Договора за функционирането на ЕС по отношение на минималната помощ. </w:t>
            </w:r>
          </w:p>
          <w:p w:rsidR="00024D6C" w:rsidRPr="009B4A15" w:rsidRDefault="00024D6C" w:rsidP="00255ED7">
            <w:pPr>
              <w:spacing w:after="0"/>
              <w:jc w:val="both"/>
              <w:rPr>
                <w:rFonts w:ascii="Times New Roman" w:hAnsi="Times New Roman" w:cs="Times New Roman"/>
                <w:sz w:val="24"/>
                <w:szCs w:val="24"/>
              </w:rPr>
            </w:pPr>
          </w:p>
          <w:p w:rsidR="00024D6C" w:rsidRPr="009B4A15" w:rsidRDefault="00024D6C" w:rsidP="00255ED7">
            <w:pPr>
              <w:spacing w:after="0"/>
              <w:jc w:val="both"/>
              <w:rPr>
                <w:rFonts w:ascii="Times New Roman" w:hAnsi="Times New Roman" w:cs="Times New Roman"/>
                <w:sz w:val="24"/>
                <w:szCs w:val="24"/>
              </w:rPr>
            </w:pPr>
            <w:r w:rsidRPr="009B4A15">
              <w:rPr>
                <w:rFonts w:ascii="Times New Roman" w:hAnsi="Times New Roman" w:cs="Times New Roman"/>
                <w:sz w:val="24"/>
                <w:szCs w:val="24"/>
              </w:rPr>
              <w:t>„</w:t>
            </w:r>
            <w:r w:rsidRPr="009B4A15">
              <w:rPr>
                <w:rFonts w:ascii="Times New Roman" w:hAnsi="Times New Roman" w:cs="Times New Roman"/>
                <w:b/>
                <w:bCs/>
                <w:sz w:val="24"/>
                <w:szCs w:val="24"/>
              </w:rPr>
              <w:t>Предприятие</w:t>
            </w:r>
            <w:r w:rsidRPr="009B4A15">
              <w:rPr>
                <w:rFonts w:ascii="Times New Roman" w:hAnsi="Times New Roman" w:cs="Times New Roman"/>
                <w:sz w:val="24"/>
                <w:szCs w:val="24"/>
              </w:rPr>
              <w:t xml:space="preserve">” по смисъла на правилата за конкуренцията, е всеки субект, независимо дали е физическо или юридическо лице, упражняващ стопанска дейност, независимо от правния му статут и начина, по който той се финансира. </w:t>
            </w:r>
          </w:p>
          <w:p w:rsidR="00024D6C" w:rsidRPr="009B4A15" w:rsidRDefault="00024D6C" w:rsidP="00255ED7">
            <w:pPr>
              <w:spacing w:after="0"/>
              <w:jc w:val="both"/>
              <w:rPr>
                <w:rFonts w:ascii="Times New Roman" w:hAnsi="Times New Roman" w:cs="Times New Roman"/>
                <w:sz w:val="24"/>
                <w:szCs w:val="24"/>
              </w:rPr>
            </w:pPr>
          </w:p>
          <w:p w:rsidR="00024D6C" w:rsidRPr="009B4A15" w:rsidRDefault="00024D6C" w:rsidP="00255ED7">
            <w:pPr>
              <w:spacing w:after="0"/>
              <w:jc w:val="both"/>
              <w:rPr>
                <w:rFonts w:ascii="Times New Roman" w:hAnsi="Times New Roman" w:cs="Times New Roman"/>
                <w:sz w:val="24"/>
                <w:szCs w:val="24"/>
              </w:rPr>
            </w:pPr>
            <w:r w:rsidRPr="009B4A15">
              <w:rPr>
                <w:rFonts w:ascii="Times New Roman" w:hAnsi="Times New Roman" w:cs="Times New Roman"/>
                <w:sz w:val="24"/>
                <w:szCs w:val="24"/>
              </w:rPr>
              <w:t>„</w:t>
            </w:r>
            <w:r w:rsidRPr="009B4A15">
              <w:rPr>
                <w:rFonts w:ascii="Times New Roman" w:hAnsi="Times New Roman" w:cs="Times New Roman"/>
                <w:b/>
                <w:bCs/>
                <w:sz w:val="24"/>
                <w:szCs w:val="24"/>
              </w:rPr>
              <w:t>Икономическата дейност</w:t>
            </w:r>
            <w:r w:rsidRPr="009B4A15">
              <w:rPr>
                <w:rFonts w:ascii="Times New Roman" w:hAnsi="Times New Roman" w:cs="Times New Roman"/>
                <w:sz w:val="24"/>
                <w:szCs w:val="24"/>
              </w:rPr>
              <w:t>” се изразява в предлагането на стоки и/или услуги на съществуващ конкурентен пазар.</w:t>
            </w:r>
          </w:p>
          <w:p w:rsidR="00024D6C" w:rsidRPr="009B4A15" w:rsidRDefault="00024D6C" w:rsidP="00255ED7">
            <w:pPr>
              <w:spacing w:after="0"/>
              <w:jc w:val="both"/>
              <w:rPr>
                <w:rFonts w:ascii="Times New Roman" w:hAnsi="Times New Roman" w:cs="Times New Roman"/>
                <w:sz w:val="24"/>
                <w:szCs w:val="24"/>
              </w:rPr>
            </w:pPr>
          </w:p>
          <w:p w:rsidR="00024D6C" w:rsidRPr="009B4A15" w:rsidRDefault="00024D6C" w:rsidP="00255ED7">
            <w:pPr>
              <w:widowControl w:val="0"/>
              <w:autoSpaceDE w:val="0"/>
              <w:autoSpaceDN w:val="0"/>
              <w:adjustRightInd w:val="0"/>
              <w:spacing w:after="0"/>
              <w:jc w:val="both"/>
              <w:rPr>
                <w:rFonts w:ascii="Times New Roman" w:hAnsi="Times New Roman" w:cs="Times New Roman"/>
                <w:sz w:val="24"/>
                <w:szCs w:val="24"/>
              </w:rPr>
            </w:pPr>
            <w:r w:rsidRPr="009B4A15">
              <w:rPr>
                <w:rFonts w:ascii="Times New Roman" w:hAnsi="Times New Roman" w:cs="Times New Roman"/>
                <w:sz w:val="24"/>
                <w:szCs w:val="24"/>
              </w:rPr>
              <w:t>Съгласно приложното поле на Регламент (ЕС) 2023/2831 и Закона за държавните помощи подпомагането по мярката ще се разглежда по общите правила за държавни помощи.</w:t>
            </w:r>
          </w:p>
          <w:p w:rsidR="00024D6C" w:rsidRPr="009B4A15" w:rsidRDefault="00024D6C" w:rsidP="00255ED7">
            <w:pPr>
              <w:widowControl w:val="0"/>
              <w:autoSpaceDE w:val="0"/>
              <w:autoSpaceDN w:val="0"/>
              <w:adjustRightInd w:val="0"/>
              <w:spacing w:after="0"/>
              <w:jc w:val="both"/>
              <w:rPr>
                <w:rFonts w:ascii="Times New Roman" w:hAnsi="Times New Roman" w:cs="Times New Roman"/>
                <w:sz w:val="24"/>
                <w:szCs w:val="24"/>
              </w:rPr>
            </w:pPr>
          </w:p>
          <w:p w:rsidR="00024D6C" w:rsidRPr="009B4A15" w:rsidRDefault="00024D6C" w:rsidP="00255ED7">
            <w:pPr>
              <w:spacing w:after="0"/>
              <w:jc w:val="both"/>
              <w:rPr>
                <w:rFonts w:ascii="Times New Roman" w:hAnsi="Times New Roman" w:cs="Times New Roman"/>
                <w:sz w:val="24"/>
                <w:szCs w:val="24"/>
              </w:rPr>
            </w:pPr>
            <w:r w:rsidRPr="009B4A15">
              <w:rPr>
                <w:rFonts w:ascii="Times New Roman" w:hAnsi="Times New Roman" w:cs="Times New Roman"/>
                <w:sz w:val="24"/>
                <w:szCs w:val="24"/>
              </w:rPr>
              <w:t>За този режим МИГ ще прилага условията за изпълнение на Регламент (ЕС) 2023/2831 на Комисията от 13 декември 2023 година относно прилагането на членове 107 и 108 от Договора за функционирането на Европейския съюз към помощта de minimis (ОВ L 2023/2831, 15.12.2023), както следва:</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Регламент (ЕС) 2023/2831 се прилага за помощите предоставяни на предприятията от всички сектори с изключение на тези, посочени в чл. 1 на Регламента, в т.ч и посочените в б. „г” и  б.„д” на параграф 1.</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Максималният размер на помощта по режим de minimis, за която кандидатства предприятие, заедно с другите получени минимални помощи за едно и също предприятие за период от три предходни години, не може да надхвърля левовата равностойност на 300 000 евро (586 749 лв.).</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 xml:space="preserve">Помощта de minimis се смята за отпусната от момента на подписване на договора за предоставяне на безвъзмездна финансова помощ, независимо от датата на нейното изплащане на предприятието. </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 xml:space="preserve">Таванът, посочени в чл. 3, параграф 2 на Регламент (ЕС) № 2023/2831, се прилага независимо от формата на помощта de minimis или от преследваната цел и без значение дали предоставената от държавата членка помощ се финансира изцяло или частично със средства, произхождащи от Съюза. Периодът от три години, който се взема предвид за целите на </w:t>
            </w:r>
            <w:r w:rsidRPr="00695FA5">
              <w:rPr>
                <w:rFonts w:ascii="Times New Roman" w:hAnsi="Times New Roman" w:cs="Times New Roman"/>
                <w:sz w:val="24"/>
                <w:szCs w:val="24"/>
              </w:rPr>
              <w:t>Регламента</w:t>
            </w:r>
            <w:r w:rsidRPr="009B4A15">
              <w:rPr>
                <w:rFonts w:ascii="Times New Roman" w:hAnsi="Times New Roman" w:cs="Times New Roman"/>
                <w:sz w:val="24"/>
                <w:szCs w:val="24"/>
              </w:rPr>
              <w:t xml:space="preserve">, следва да се оценява периодично (период от 3 години преди датата на предоставяне). </w:t>
            </w:r>
            <w:r w:rsidRPr="00301583">
              <w:rPr>
                <w:rFonts w:ascii="Times New Roman" w:hAnsi="Times New Roman" w:cs="Times New Roman"/>
                <w:sz w:val="24"/>
                <w:szCs w:val="24"/>
              </w:rPr>
              <w:t>За всяко ново предоставяне на помощ de minimis трябва да се вземе предвид общият размер на помощта de minimis, предоставена през предходните три години, преди/считано от датата на предоставянето ѝ.</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 xml:space="preserve">За целите на тавана, посочен в член 3, параграф 2 на Регламент (ЕС) № 2023/2831, помощта се изразява като парични безвъзмездни средства. Всички използвани стойности са в брутно изражение, т.е. преди облагане с данъци или други такси. Когато с отпускането на нова помощ de minimis може да бъде надвишен таванът, определен в чл. 3, параграф 2 на Регламент (ЕС) № 2023/2831, тази нова помощ не се възползва от подпомагане по Регламента. </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 xml:space="preserve">Размерът на предоставените минимални помощи се определя като сбор от помощта, за която се кандидатства и получената минимална помощ </w:t>
            </w:r>
            <w:r w:rsidRPr="00BF34C1">
              <w:rPr>
                <w:rFonts w:ascii="Times New Roman" w:hAnsi="Times New Roman" w:cs="Times New Roman"/>
                <w:sz w:val="24"/>
                <w:szCs w:val="24"/>
              </w:rPr>
              <w:t>на територията на Република България</w:t>
            </w:r>
            <w:r w:rsidRPr="009B4A15">
              <w:rPr>
                <w:rFonts w:ascii="Times New Roman" w:hAnsi="Times New Roman" w:cs="Times New Roman"/>
                <w:sz w:val="24"/>
                <w:szCs w:val="24"/>
              </w:rPr>
              <w:t xml:space="preserve"> от: </w:t>
            </w:r>
          </w:p>
          <w:p w:rsidR="00024D6C" w:rsidRPr="009B4A15" w:rsidRDefault="00024D6C" w:rsidP="00255ED7">
            <w:pPr>
              <w:widowControl w:val="0"/>
              <w:numPr>
                <w:ilvl w:val="0"/>
                <w:numId w:val="34"/>
              </w:numPr>
              <w:autoSpaceDE w:val="0"/>
              <w:autoSpaceDN w:val="0"/>
              <w:adjustRightInd w:val="0"/>
              <w:spacing w:before="120"/>
              <w:jc w:val="both"/>
              <w:rPr>
                <w:rFonts w:ascii="Times New Roman" w:hAnsi="Times New Roman" w:cs="Times New Roman"/>
                <w:sz w:val="24"/>
                <w:szCs w:val="24"/>
              </w:rPr>
            </w:pPr>
            <w:r w:rsidRPr="009B4A15">
              <w:rPr>
                <w:rFonts w:ascii="Times New Roman" w:hAnsi="Times New Roman" w:cs="Times New Roman"/>
                <w:sz w:val="24"/>
                <w:szCs w:val="24"/>
              </w:rPr>
              <w:t xml:space="preserve">предприятието - кандидат; </w:t>
            </w:r>
          </w:p>
          <w:p w:rsidR="00024D6C" w:rsidRPr="009B4A15" w:rsidRDefault="00024D6C" w:rsidP="00255ED7">
            <w:pPr>
              <w:widowControl w:val="0"/>
              <w:numPr>
                <w:ilvl w:val="0"/>
                <w:numId w:val="34"/>
              </w:numPr>
              <w:autoSpaceDE w:val="0"/>
              <w:autoSpaceDN w:val="0"/>
              <w:adjustRightInd w:val="0"/>
              <w:spacing w:before="120"/>
              <w:jc w:val="both"/>
              <w:rPr>
                <w:rFonts w:ascii="Times New Roman" w:hAnsi="Times New Roman" w:cs="Times New Roman"/>
                <w:sz w:val="24"/>
                <w:szCs w:val="24"/>
              </w:rPr>
            </w:pPr>
            <w:r w:rsidRPr="009B4A15">
              <w:rPr>
                <w:rFonts w:ascii="Times New Roman" w:hAnsi="Times New Roman" w:cs="Times New Roman"/>
                <w:sz w:val="24"/>
                <w:szCs w:val="24"/>
              </w:rPr>
              <w:t xml:space="preserve">предприятията, с които кандидатът образува „едно и също предприятие“ по смисъла на чл. 2, парарграф 2 на Регламент (ЕС) № 2023/2831; </w:t>
            </w:r>
          </w:p>
          <w:p w:rsidR="00024D6C" w:rsidRPr="009B4A15" w:rsidRDefault="00024D6C" w:rsidP="00255ED7">
            <w:pPr>
              <w:widowControl w:val="0"/>
              <w:numPr>
                <w:ilvl w:val="0"/>
                <w:numId w:val="34"/>
              </w:numPr>
              <w:autoSpaceDE w:val="0"/>
              <w:autoSpaceDN w:val="0"/>
              <w:adjustRightInd w:val="0"/>
              <w:spacing w:before="120"/>
              <w:jc w:val="both"/>
              <w:rPr>
                <w:rFonts w:ascii="Times New Roman" w:hAnsi="Times New Roman" w:cs="Times New Roman"/>
                <w:sz w:val="24"/>
                <w:szCs w:val="24"/>
              </w:rPr>
            </w:pPr>
            <w:r w:rsidRPr="009B4A15">
              <w:rPr>
                <w:rFonts w:ascii="Times New Roman" w:hAnsi="Times New Roman" w:cs="Times New Roman"/>
                <w:sz w:val="24"/>
                <w:szCs w:val="24"/>
              </w:rPr>
              <w:t xml:space="preserve">всички предприятия, които са се влели, слели с или са придобити от някое от предприятията, образуващи „едно и също предприятие“ с кандидата съгласно чл. 3, параграф 8 на Регламент (ЕС) № 2023/2831; </w:t>
            </w:r>
          </w:p>
          <w:p w:rsidR="00024D6C" w:rsidRPr="009B4A15" w:rsidRDefault="00024D6C" w:rsidP="00255ED7">
            <w:pPr>
              <w:widowControl w:val="0"/>
              <w:numPr>
                <w:ilvl w:val="0"/>
                <w:numId w:val="34"/>
              </w:numPr>
              <w:autoSpaceDE w:val="0"/>
              <w:autoSpaceDN w:val="0"/>
              <w:adjustRightInd w:val="0"/>
              <w:spacing w:before="120"/>
              <w:jc w:val="both"/>
              <w:rPr>
                <w:rFonts w:ascii="Times New Roman" w:hAnsi="Times New Roman" w:cs="Times New Roman"/>
                <w:sz w:val="24"/>
                <w:szCs w:val="24"/>
              </w:rPr>
            </w:pPr>
            <w:r w:rsidRPr="009B4A15">
              <w:rPr>
                <w:rFonts w:ascii="Times New Roman" w:hAnsi="Times New Roman" w:cs="Times New Roman"/>
                <w:sz w:val="24"/>
                <w:szCs w:val="24"/>
              </w:rPr>
              <w:t xml:space="preserve">предприятията, образуващи „едно и също предприятие“ с кандидата, които са се възползвали от минимална помощ, получена преди разделяне или отделяне, съгласно чл. 3, параграф 9 от Регламент (ЕС) № 2023/2831. </w:t>
            </w:r>
          </w:p>
          <w:p w:rsidR="00024D6C" w:rsidRPr="009B4A15" w:rsidRDefault="00024D6C" w:rsidP="00255ED7">
            <w:pPr>
              <w:widowControl w:val="0"/>
              <w:autoSpaceDE w:val="0"/>
              <w:autoSpaceDN w:val="0"/>
              <w:adjustRightInd w:val="0"/>
              <w:spacing w:before="120"/>
              <w:jc w:val="both"/>
              <w:rPr>
                <w:rFonts w:ascii="Times New Roman" w:hAnsi="Times New Roman" w:cs="Times New Roman"/>
                <w:sz w:val="24"/>
                <w:szCs w:val="24"/>
              </w:rPr>
            </w:pPr>
            <w:r w:rsidRPr="009B4A15">
              <w:rPr>
                <w:rFonts w:ascii="Times New Roman" w:hAnsi="Times New Roman" w:cs="Times New Roman"/>
                <w:sz w:val="24"/>
                <w:szCs w:val="24"/>
              </w:rPr>
              <w:t>По смисъла на Регламент (ЕС) № 2023/2831 „</w:t>
            </w:r>
            <w:r w:rsidRPr="009B4A15">
              <w:rPr>
                <w:rFonts w:ascii="Times New Roman" w:hAnsi="Times New Roman" w:cs="Times New Roman"/>
                <w:b/>
                <w:bCs/>
                <w:sz w:val="24"/>
                <w:szCs w:val="24"/>
              </w:rPr>
              <w:t>едно и също предприятие</w:t>
            </w:r>
            <w:r w:rsidRPr="009B4A15">
              <w:rPr>
                <w:rFonts w:ascii="Times New Roman" w:hAnsi="Times New Roman" w:cs="Times New Roman"/>
                <w:sz w:val="24"/>
                <w:szCs w:val="24"/>
              </w:rPr>
              <w:t xml:space="preserve">“ означава всички предприятия, които поддържат помежду си поне един вид от следните взаимоотношения: </w:t>
            </w:r>
          </w:p>
          <w:p w:rsidR="00024D6C" w:rsidRPr="009B4A15" w:rsidRDefault="00024D6C" w:rsidP="00255ED7">
            <w:pPr>
              <w:widowControl w:val="0"/>
              <w:autoSpaceDE w:val="0"/>
              <w:autoSpaceDN w:val="0"/>
              <w:adjustRightInd w:val="0"/>
              <w:spacing w:before="120"/>
              <w:ind w:firstLine="432"/>
              <w:jc w:val="both"/>
              <w:rPr>
                <w:rFonts w:ascii="Times New Roman" w:hAnsi="Times New Roman" w:cs="Times New Roman"/>
                <w:sz w:val="24"/>
                <w:szCs w:val="24"/>
              </w:rPr>
            </w:pPr>
            <w:r w:rsidRPr="009B4A15">
              <w:rPr>
                <w:rFonts w:ascii="Times New Roman" w:hAnsi="Times New Roman" w:cs="Times New Roman"/>
                <w:sz w:val="24"/>
                <w:szCs w:val="24"/>
              </w:rPr>
              <w:t xml:space="preserve">а) дадено предприятие притежава мнозинството от гласовете на акционерите или съдружниците в друго предприятие; </w:t>
            </w:r>
          </w:p>
          <w:p w:rsidR="00024D6C" w:rsidRPr="009B4A15" w:rsidRDefault="00024D6C" w:rsidP="00255ED7">
            <w:pPr>
              <w:widowControl w:val="0"/>
              <w:autoSpaceDE w:val="0"/>
              <w:autoSpaceDN w:val="0"/>
              <w:adjustRightInd w:val="0"/>
              <w:spacing w:before="120"/>
              <w:ind w:firstLine="432"/>
              <w:jc w:val="both"/>
              <w:rPr>
                <w:rFonts w:ascii="Times New Roman" w:hAnsi="Times New Roman" w:cs="Times New Roman"/>
                <w:sz w:val="24"/>
                <w:szCs w:val="24"/>
              </w:rPr>
            </w:pPr>
            <w:r w:rsidRPr="009B4A15">
              <w:rPr>
                <w:rFonts w:ascii="Times New Roman" w:hAnsi="Times New Roman" w:cs="Times New Roman"/>
                <w:sz w:val="24"/>
                <w:szCs w:val="24"/>
              </w:rPr>
              <w:t xml:space="preserve">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 </w:t>
            </w:r>
          </w:p>
          <w:p w:rsidR="00024D6C" w:rsidRPr="009B4A15" w:rsidRDefault="00024D6C" w:rsidP="00255ED7">
            <w:pPr>
              <w:widowControl w:val="0"/>
              <w:autoSpaceDE w:val="0"/>
              <w:autoSpaceDN w:val="0"/>
              <w:adjustRightInd w:val="0"/>
              <w:spacing w:before="120"/>
              <w:ind w:firstLine="432"/>
              <w:jc w:val="both"/>
              <w:rPr>
                <w:rFonts w:ascii="Times New Roman" w:hAnsi="Times New Roman" w:cs="Times New Roman"/>
                <w:sz w:val="24"/>
                <w:szCs w:val="24"/>
              </w:rPr>
            </w:pPr>
            <w:r w:rsidRPr="009B4A15">
              <w:rPr>
                <w:rFonts w:ascii="Times New Roman" w:hAnsi="Times New Roman" w:cs="Times New Roman"/>
                <w:sz w:val="24"/>
                <w:szCs w:val="24"/>
              </w:rPr>
              <w:t xml:space="preserve">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 </w:t>
            </w:r>
          </w:p>
          <w:p w:rsidR="00024D6C" w:rsidRPr="009B4A15" w:rsidRDefault="00024D6C" w:rsidP="00255ED7">
            <w:pPr>
              <w:widowControl w:val="0"/>
              <w:autoSpaceDE w:val="0"/>
              <w:autoSpaceDN w:val="0"/>
              <w:adjustRightInd w:val="0"/>
              <w:spacing w:before="120"/>
              <w:ind w:firstLine="432"/>
              <w:jc w:val="both"/>
              <w:rPr>
                <w:rFonts w:ascii="Times New Roman" w:hAnsi="Times New Roman" w:cs="Times New Roman"/>
                <w:sz w:val="24"/>
                <w:szCs w:val="24"/>
              </w:rPr>
            </w:pPr>
            <w:r w:rsidRPr="009B4A15">
              <w:rPr>
                <w:rFonts w:ascii="Times New Roman" w:hAnsi="Times New Roman" w:cs="Times New Roman"/>
                <w:sz w:val="24"/>
                <w:szCs w:val="24"/>
              </w:rPr>
              <w:t xml:space="preserve">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съдружниците в това предприятие. </w:t>
            </w:r>
          </w:p>
          <w:p w:rsidR="00024D6C" w:rsidRPr="009B4A15" w:rsidRDefault="00024D6C" w:rsidP="00255ED7">
            <w:pPr>
              <w:widowControl w:val="0"/>
              <w:autoSpaceDE w:val="0"/>
              <w:autoSpaceDN w:val="0"/>
              <w:adjustRightInd w:val="0"/>
              <w:spacing w:before="120"/>
              <w:jc w:val="both"/>
              <w:rPr>
                <w:rFonts w:ascii="Times New Roman" w:hAnsi="Times New Roman" w:cs="Times New Roman"/>
                <w:sz w:val="24"/>
                <w:szCs w:val="24"/>
              </w:rPr>
            </w:pPr>
            <w:r w:rsidRPr="009B4A15">
              <w:rPr>
                <w:rFonts w:ascii="Times New Roman" w:hAnsi="Times New Roman" w:cs="Times New Roman"/>
                <w:sz w:val="24"/>
                <w:szCs w:val="24"/>
              </w:rPr>
              <w:t xml:space="preserve">Предприятия, поддържащи едно от взаимоотношенията, посочени в букви а) - г) по-горе, посредством едно или няколко други предприятия, също се разглеждат като едно и също предприятие. </w:t>
            </w:r>
          </w:p>
          <w:p w:rsidR="00024D6C" w:rsidRPr="009B4A15" w:rsidRDefault="00024D6C" w:rsidP="00255ED7">
            <w:pPr>
              <w:widowControl w:val="0"/>
              <w:autoSpaceDE w:val="0"/>
              <w:autoSpaceDN w:val="0"/>
              <w:adjustRightInd w:val="0"/>
              <w:spacing w:before="120"/>
              <w:jc w:val="both"/>
              <w:rPr>
                <w:rFonts w:ascii="Times New Roman" w:hAnsi="Times New Roman" w:cs="Times New Roman"/>
                <w:sz w:val="24"/>
                <w:szCs w:val="24"/>
              </w:rPr>
            </w:pPr>
            <w:r w:rsidRPr="009B4A15">
              <w:rPr>
                <w:rFonts w:ascii="Times New Roman" w:hAnsi="Times New Roman" w:cs="Times New Roman"/>
                <w:sz w:val="24"/>
                <w:szCs w:val="24"/>
              </w:rPr>
              <w:t xml:space="preserve">Предприятия, които поддържат едно от тези взаимоотношения посредством физическо лице или група от действащи съвместно физически лица, също се считат за свързани предприятия. В този случай физическо лице се приравнява на предприятие по смисъла на Регламент (ЕС) № 2023/2831, само ако извършва икономическа дейност под някаква форма, т.е. е едноличен търговец и/или упражнява свободна професия и/или участва в управлението и контрола върху дейността на някое от предприятията. </w:t>
            </w:r>
          </w:p>
          <w:p w:rsidR="00024D6C" w:rsidRPr="009B4A15" w:rsidRDefault="00024D6C" w:rsidP="00097D7A">
            <w:pPr>
              <w:widowControl w:val="0"/>
              <w:autoSpaceDE w:val="0"/>
              <w:autoSpaceDN w:val="0"/>
              <w:adjustRightInd w:val="0"/>
              <w:spacing w:before="120"/>
              <w:jc w:val="both"/>
              <w:rPr>
                <w:rFonts w:ascii="Times New Roman" w:hAnsi="Times New Roman" w:cs="Times New Roman"/>
                <w:sz w:val="24"/>
                <w:szCs w:val="24"/>
              </w:rPr>
            </w:pPr>
            <w:r w:rsidRPr="009B4A15">
              <w:rPr>
                <w:rFonts w:ascii="Times New Roman" w:hAnsi="Times New Roman" w:cs="Times New Roman"/>
                <w:b/>
                <w:bCs/>
                <w:sz w:val="24"/>
                <w:szCs w:val="24"/>
              </w:rPr>
              <w:t>Недопустими да получат минимална помощ по настоящата процедура са кандидати, които извършват дейност в:</w:t>
            </w:r>
            <w:r w:rsidRPr="009B4A15">
              <w:rPr>
                <w:rFonts w:ascii="Times New Roman" w:hAnsi="Times New Roman" w:cs="Times New Roman"/>
                <w:sz w:val="24"/>
                <w:szCs w:val="24"/>
              </w:rPr>
              <w:t xml:space="preserve"> </w:t>
            </w:r>
          </w:p>
          <w:p w:rsidR="00024D6C" w:rsidRPr="009B4A15" w:rsidRDefault="00024D6C" w:rsidP="00097D7A">
            <w:pPr>
              <w:widowControl w:val="0"/>
              <w:autoSpaceDE w:val="0"/>
              <w:autoSpaceDN w:val="0"/>
              <w:adjustRightInd w:val="0"/>
              <w:spacing w:before="120"/>
              <w:ind w:firstLine="432"/>
              <w:jc w:val="both"/>
              <w:rPr>
                <w:rFonts w:ascii="Times New Roman" w:hAnsi="Times New Roman" w:cs="Times New Roman"/>
                <w:sz w:val="24"/>
                <w:szCs w:val="24"/>
              </w:rPr>
            </w:pPr>
            <w:r w:rsidRPr="009B4A15">
              <w:rPr>
                <w:rFonts w:ascii="Times New Roman" w:hAnsi="Times New Roman" w:cs="Times New Roman"/>
                <w:sz w:val="24"/>
                <w:szCs w:val="24"/>
              </w:rPr>
              <w:t>а) областта на първичното производство на продукти от риболов и аквакултури;</w:t>
            </w:r>
          </w:p>
          <w:p w:rsidR="00024D6C" w:rsidRPr="009B4A15" w:rsidRDefault="00024D6C" w:rsidP="00097D7A">
            <w:pPr>
              <w:widowControl w:val="0"/>
              <w:autoSpaceDE w:val="0"/>
              <w:autoSpaceDN w:val="0"/>
              <w:adjustRightInd w:val="0"/>
              <w:spacing w:before="120"/>
              <w:ind w:firstLine="432"/>
              <w:jc w:val="both"/>
              <w:rPr>
                <w:rFonts w:ascii="Times New Roman" w:hAnsi="Times New Roman" w:cs="Times New Roman"/>
                <w:sz w:val="24"/>
                <w:szCs w:val="24"/>
              </w:rPr>
            </w:pPr>
            <w:r w:rsidRPr="009B4A15">
              <w:rPr>
                <w:rFonts w:ascii="Times New Roman" w:hAnsi="Times New Roman" w:cs="Times New Roman"/>
                <w:sz w:val="24"/>
                <w:szCs w:val="24"/>
              </w:rPr>
              <w:t>б) областта на първичното производство на селскостопански продукти;</w:t>
            </w:r>
          </w:p>
          <w:p w:rsidR="00024D6C" w:rsidRPr="009B4A15" w:rsidRDefault="00024D6C" w:rsidP="00097D7A">
            <w:pPr>
              <w:widowControl w:val="0"/>
              <w:autoSpaceDE w:val="0"/>
              <w:autoSpaceDN w:val="0"/>
              <w:adjustRightInd w:val="0"/>
              <w:spacing w:before="120"/>
              <w:ind w:firstLine="432"/>
              <w:jc w:val="both"/>
              <w:rPr>
                <w:rFonts w:ascii="Times New Roman" w:hAnsi="Times New Roman" w:cs="Times New Roman"/>
                <w:sz w:val="24"/>
                <w:szCs w:val="24"/>
              </w:rPr>
            </w:pPr>
            <w:r w:rsidRPr="009B4A15">
              <w:rPr>
                <w:rFonts w:ascii="Times New Roman" w:hAnsi="Times New Roman" w:cs="Times New Roman"/>
                <w:sz w:val="24"/>
                <w:szCs w:val="24"/>
              </w:rPr>
              <w:t xml:space="preserve">в) областта на преработката и предлагането на пазара на продукти от риболов и аквакултури, когато размерът на помощта е определен въз основа на цената или количеството на закупените или пуснати на пазара продукти. </w:t>
            </w:r>
          </w:p>
          <w:p w:rsidR="00024D6C" w:rsidRPr="009B4A15" w:rsidRDefault="00024D6C" w:rsidP="00097D7A">
            <w:pPr>
              <w:widowControl w:val="0"/>
              <w:autoSpaceDE w:val="0"/>
              <w:autoSpaceDN w:val="0"/>
              <w:adjustRightInd w:val="0"/>
              <w:spacing w:before="120"/>
              <w:ind w:firstLine="432"/>
              <w:jc w:val="both"/>
              <w:rPr>
                <w:rFonts w:ascii="Times New Roman" w:hAnsi="Times New Roman" w:cs="Times New Roman"/>
                <w:sz w:val="24"/>
                <w:szCs w:val="24"/>
              </w:rPr>
            </w:pPr>
            <w:r w:rsidRPr="009B4A15">
              <w:rPr>
                <w:rFonts w:ascii="Times New Roman" w:hAnsi="Times New Roman" w:cs="Times New Roman"/>
                <w:sz w:val="24"/>
                <w:szCs w:val="24"/>
              </w:rPr>
              <w:t xml:space="preserve">г) областта на преработката на селскостопански продукти и търговията с тях, в един от следните случаи: </w:t>
            </w:r>
          </w:p>
          <w:p w:rsidR="00024D6C" w:rsidRPr="009B4A15" w:rsidRDefault="00024D6C" w:rsidP="00097D7A">
            <w:pPr>
              <w:widowControl w:val="0"/>
              <w:autoSpaceDE w:val="0"/>
              <w:autoSpaceDN w:val="0"/>
              <w:adjustRightInd w:val="0"/>
              <w:spacing w:before="120"/>
              <w:ind w:firstLine="432"/>
              <w:jc w:val="both"/>
              <w:rPr>
                <w:rFonts w:ascii="Times New Roman" w:hAnsi="Times New Roman" w:cs="Times New Roman"/>
                <w:sz w:val="24"/>
                <w:szCs w:val="24"/>
              </w:rPr>
            </w:pPr>
            <w:r w:rsidRPr="009B4A15">
              <w:rPr>
                <w:rFonts w:ascii="Times New Roman" w:hAnsi="Times New Roman" w:cs="Times New Roman"/>
                <w:sz w:val="24"/>
                <w:szCs w:val="24"/>
              </w:rPr>
              <w:t xml:space="preserve">- когато размерът на помощта е определен въз основа на цената или количествата на този вид продукти, които се изкупуват от първичните производители или предлагат на пазара от съответните предприятия; или </w:t>
            </w:r>
          </w:p>
          <w:p w:rsidR="00024D6C" w:rsidRPr="009B4A15" w:rsidRDefault="00024D6C" w:rsidP="00097D7A">
            <w:pPr>
              <w:widowControl w:val="0"/>
              <w:autoSpaceDE w:val="0"/>
              <w:autoSpaceDN w:val="0"/>
              <w:adjustRightInd w:val="0"/>
              <w:spacing w:before="120"/>
              <w:ind w:firstLine="432"/>
              <w:jc w:val="both"/>
              <w:rPr>
                <w:rFonts w:ascii="Times New Roman" w:hAnsi="Times New Roman" w:cs="Times New Roman"/>
                <w:sz w:val="24"/>
                <w:szCs w:val="24"/>
              </w:rPr>
            </w:pPr>
            <w:r w:rsidRPr="009B4A15">
              <w:rPr>
                <w:rFonts w:ascii="Times New Roman" w:hAnsi="Times New Roman" w:cs="Times New Roman"/>
                <w:sz w:val="24"/>
                <w:szCs w:val="24"/>
              </w:rPr>
              <w:t>- когато помощта е свързана със задължението да бъде прехвърлена частично или изцяло на първичните производители.</w:t>
            </w:r>
          </w:p>
          <w:p w:rsidR="00024D6C" w:rsidRPr="009B4A15" w:rsidRDefault="00024D6C" w:rsidP="00097D7A">
            <w:pPr>
              <w:widowControl w:val="0"/>
              <w:autoSpaceDE w:val="0"/>
              <w:autoSpaceDN w:val="0"/>
              <w:adjustRightInd w:val="0"/>
              <w:spacing w:before="120"/>
              <w:jc w:val="both"/>
              <w:rPr>
                <w:rFonts w:ascii="Times New Roman" w:hAnsi="Times New Roman" w:cs="Times New Roman"/>
                <w:sz w:val="24"/>
                <w:szCs w:val="24"/>
              </w:rPr>
            </w:pPr>
            <w:r w:rsidRPr="009B4A15">
              <w:rPr>
                <w:rFonts w:ascii="Times New Roman" w:hAnsi="Times New Roman" w:cs="Times New Roman"/>
                <w:sz w:val="24"/>
                <w:szCs w:val="24"/>
              </w:rPr>
              <w:t xml:space="preserve">По процедурата не се предоставя помощ на предприятия, когато отпускането й води до нарушаване на разпоредбите на Регламент (ЕС) № 2023/2831 г., включително на чл. 1, пар. 1, букви д) и е) от Регламента. </w:t>
            </w:r>
          </w:p>
          <w:p w:rsidR="00024D6C" w:rsidRPr="00BF34C1" w:rsidRDefault="00024D6C" w:rsidP="00BF34C1">
            <w:pPr>
              <w:autoSpaceDE w:val="0"/>
              <w:autoSpaceDN w:val="0"/>
              <w:adjustRightInd w:val="0"/>
              <w:spacing w:after="0"/>
              <w:jc w:val="both"/>
              <w:rPr>
                <w:rFonts w:ascii="Times New Roman" w:hAnsi="Times New Roman" w:cs="Times New Roman"/>
                <w:sz w:val="24"/>
                <w:szCs w:val="24"/>
              </w:rPr>
            </w:pPr>
            <w:r w:rsidRPr="00BF34C1">
              <w:rPr>
                <w:rFonts w:ascii="Times New Roman" w:hAnsi="Times New Roman" w:cs="Times New Roman"/>
                <w:sz w:val="24"/>
                <w:szCs w:val="24"/>
              </w:rPr>
              <w:t>Когато дадено предприятие упражнява дейност в секторите, посочени по-горе в букви а), б), в) или г), както и в един или повече от секторите, попадащи в приложното поле на Регламент 2023/2831 г. или има други дейности, попадащи в приложното поле на Регламента, то Регламент 2023/2831 се прилага спрямо помощта, предоставяна за посочените сектори или дейности, при условие че получателят гарантира, като използва подходящи средства, като например разделяне на дейностите или разделяне на счетоводството, че дейностите в секторите, изключени от приложното поле на Регламента, не се ползват от помощ de minimis, предоставена съгласно Регламент 2023/2831.</w:t>
            </w:r>
          </w:p>
          <w:p w:rsidR="00024D6C" w:rsidRPr="009B4A15" w:rsidRDefault="00024D6C" w:rsidP="00097D7A">
            <w:pPr>
              <w:widowControl w:val="0"/>
              <w:autoSpaceDE w:val="0"/>
              <w:autoSpaceDN w:val="0"/>
              <w:adjustRightInd w:val="0"/>
              <w:spacing w:before="120"/>
              <w:jc w:val="both"/>
              <w:rPr>
                <w:rFonts w:ascii="Times New Roman" w:hAnsi="Times New Roman" w:cs="Times New Roman"/>
                <w:sz w:val="24"/>
                <w:szCs w:val="24"/>
              </w:rPr>
            </w:pPr>
            <w:r w:rsidRPr="009B4A15">
              <w:rPr>
                <w:rFonts w:ascii="Times New Roman" w:hAnsi="Times New Roman" w:cs="Times New Roman"/>
                <w:sz w:val="24"/>
                <w:szCs w:val="24"/>
              </w:rPr>
              <w:t xml:space="preserve">За целите на Регламент (ЕС) № 2023/2831 се прилагат следните </w:t>
            </w:r>
            <w:r w:rsidRPr="009B4A15">
              <w:rPr>
                <w:rFonts w:ascii="Times New Roman" w:hAnsi="Times New Roman" w:cs="Times New Roman"/>
                <w:b/>
                <w:bCs/>
                <w:sz w:val="24"/>
                <w:szCs w:val="24"/>
              </w:rPr>
              <w:t>определения</w:t>
            </w:r>
            <w:r w:rsidRPr="009B4A15">
              <w:rPr>
                <w:rFonts w:ascii="Times New Roman" w:hAnsi="Times New Roman" w:cs="Times New Roman"/>
                <w:sz w:val="24"/>
                <w:szCs w:val="24"/>
              </w:rPr>
              <w:t xml:space="preserve">: </w:t>
            </w:r>
          </w:p>
          <w:p w:rsidR="00024D6C" w:rsidRPr="009B4A15" w:rsidRDefault="00024D6C" w:rsidP="00097D7A">
            <w:pPr>
              <w:widowControl w:val="0"/>
              <w:autoSpaceDE w:val="0"/>
              <w:autoSpaceDN w:val="0"/>
              <w:adjustRightInd w:val="0"/>
              <w:spacing w:before="120"/>
              <w:ind w:firstLine="432"/>
              <w:jc w:val="both"/>
              <w:rPr>
                <w:rFonts w:ascii="Times New Roman" w:hAnsi="Times New Roman" w:cs="Times New Roman"/>
                <w:sz w:val="24"/>
                <w:szCs w:val="24"/>
              </w:rPr>
            </w:pPr>
            <w:r w:rsidRPr="009B4A15">
              <w:rPr>
                <w:rFonts w:ascii="Times New Roman" w:hAnsi="Times New Roman" w:cs="Times New Roman"/>
                <w:sz w:val="24"/>
                <w:szCs w:val="24"/>
              </w:rPr>
              <w:t xml:space="preserve">а) „селскостопански продукти“ означава продуктите, изброени в приложение I към Договора, с изключение на продуктите от риболов и аквакултури, попадащи в приложното поле на Регламент (ЕС) № 1379/2013 на Европейския парламент и на Съвета(20); </w:t>
            </w:r>
          </w:p>
          <w:p w:rsidR="00024D6C" w:rsidRPr="009B4A15" w:rsidRDefault="00024D6C" w:rsidP="00097D7A">
            <w:pPr>
              <w:widowControl w:val="0"/>
              <w:autoSpaceDE w:val="0"/>
              <w:autoSpaceDN w:val="0"/>
              <w:adjustRightInd w:val="0"/>
              <w:spacing w:before="120"/>
              <w:ind w:firstLine="432"/>
              <w:jc w:val="both"/>
              <w:rPr>
                <w:rFonts w:ascii="Times New Roman" w:hAnsi="Times New Roman" w:cs="Times New Roman"/>
                <w:sz w:val="24"/>
                <w:szCs w:val="24"/>
              </w:rPr>
            </w:pPr>
            <w:r w:rsidRPr="009B4A15">
              <w:rPr>
                <w:rFonts w:ascii="Times New Roman" w:hAnsi="Times New Roman" w:cs="Times New Roman"/>
                <w:sz w:val="24"/>
                <w:szCs w:val="24"/>
              </w:rPr>
              <w:t xml:space="preserve">б) „първично селскостопанско производство“ означава производство на продукти на почвата и на животновъдството, изброени в приложение I към Договора, без да се извършват никакви по-нататъшни операции, с които се променя естеството на тези продукти; </w:t>
            </w:r>
          </w:p>
          <w:p w:rsidR="00024D6C" w:rsidRPr="009B4A15" w:rsidRDefault="00024D6C" w:rsidP="00097D7A">
            <w:pPr>
              <w:widowControl w:val="0"/>
              <w:autoSpaceDE w:val="0"/>
              <w:autoSpaceDN w:val="0"/>
              <w:adjustRightInd w:val="0"/>
              <w:spacing w:before="120"/>
              <w:ind w:firstLine="432"/>
              <w:jc w:val="both"/>
              <w:rPr>
                <w:rFonts w:ascii="Times New Roman" w:hAnsi="Times New Roman" w:cs="Times New Roman"/>
                <w:sz w:val="24"/>
                <w:szCs w:val="24"/>
              </w:rPr>
            </w:pPr>
            <w:r w:rsidRPr="009B4A15">
              <w:rPr>
                <w:rFonts w:ascii="Times New Roman" w:hAnsi="Times New Roman" w:cs="Times New Roman"/>
                <w:sz w:val="24"/>
                <w:szCs w:val="24"/>
              </w:rPr>
              <w:t xml:space="preserve">в) „преработка на селскостопански продукти“ означава всяка една операция върху селскостопански продукт, от която се получава също селскостопански продукт, с изключение на дейностите, осъществявани на място в земеделското стопанство- по подготвяне на животински или растителен продукт за първата му продажба; </w:t>
            </w:r>
          </w:p>
          <w:p w:rsidR="00024D6C" w:rsidRPr="009B4A15" w:rsidRDefault="00024D6C" w:rsidP="00097D7A">
            <w:pPr>
              <w:widowControl w:val="0"/>
              <w:autoSpaceDE w:val="0"/>
              <w:autoSpaceDN w:val="0"/>
              <w:adjustRightInd w:val="0"/>
              <w:spacing w:before="120"/>
              <w:ind w:firstLine="432"/>
              <w:jc w:val="both"/>
              <w:rPr>
                <w:rFonts w:ascii="Times New Roman" w:hAnsi="Times New Roman" w:cs="Times New Roman"/>
                <w:sz w:val="24"/>
                <w:szCs w:val="24"/>
              </w:rPr>
            </w:pPr>
            <w:r w:rsidRPr="009B4A15">
              <w:rPr>
                <w:rFonts w:ascii="Times New Roman" w:hAnsi="Times New Roman" w:cs="Times New Roman"/>
                <w:sz w:val="24"/>
                <w:szCs w:val="24"/>
              </w:rPr>
              <w:t xml:space="preserve">г) „търговия със селскостопански продукт“ означава държане или излагане на селскостопански продукт с цел продажба, предлагане за продажба, доставяне или изобщо за пускане на пазара по какъвто и да било друг начин, с изключение на първата продажба от първичния производител на прекупвач или преработвател, както и всяка една дейност по подготвяне на продукта за тази първа продажба; продажба от първичен производител на крайни потребители се счита за търговия със селскостопански продукти, ако се осъществява в самостоятелни помещения, предвидени за тази цел; </w:t>
            </w:r>
          </w:p>
          <w:p w:rsidR="00024D6C" w:rsidRPr="009B4A15" w:rsidRDefault="00024D6C" w:rsidP="00097D7A">
            <w:pPr>
              <w:widowControl w:val="0"/>
              <w:autoSpaceDE w:val="0"/>
              <w:autoSpaceDN w:val="0"/>
              <w:adjustRightInd w:val="0"/>
              <w:spacing w:before="120"/>
              <w:ind w:firstLine="432"/>
              <w:jc w:val="both"/>
              <w:rPr>
                <w:rFonts w:ascii="Times New Roman" w:hAnsi="Times New Roman" w:cs="Times New Roman"/>
                <w:sz w:val="24"/>
                <w:szCs w:val="24"/>
              </w:rPr>
            </w:pPr>
            <w:r w:rsidRPr="009B4A15">
              <w:rPr>
                <w:rFonts w:ascii="Times New Roman" w:hAnsi="Times New Roman" w:cs="Times New Roman"/>
                <w:sz w:val="24"/>
                <w:szCs w:val="24"/>
              </w:rPr>
              <w:t xml:space="preserve">д) „продукти от риболов и аквакултури“ означава продуктите, определени в член 5, букви а) и б) от Регламент (ЕС) № 1379/2013; </w:t>
            </w:r>
          </w:p>
          <w:p w:rsidR="00024D6C" w:rsidRPr="009B4A15" w:rsidRDefault="00024D6C" w:rsidP="00097D7A">
            <w:pPr>
              <w:widowControl w:val="0"/>
              <w:autoSpaceDE w:val="0"/>
              <w:autoSpaceDN w:val="0"/>
              <w:adjustRightInd w:val="0"/>
              <w:spacing w:before="120"/>
              <w:ind w:firstLine="432"/>
              <w:jc w:val="both"/>
              <w:rPr>
                <w:rFonts w:ascii="Times New Roman" w:hAnsi="Times New Roman" w:cs="Times New Roman"/>
                <w:sz w:val="24"/>
                <w:szCs w:val="24"/>
              </w:rPr>
            </w:pPr>
            <w:r w:rsidRPr="009B4A15">
              <w:rPr>
                <w:rFonts w:ascii="Times New Roman" w:hAnsi="Times New Roman" w:cs="Times New Roman"/>
                <w:sz w:val="24"/>
                <w:szCs w:val="24"/>
              </w:rPr>
              <w:t xml:space="preserve">е) „първично производство на продукти от риболов и аквакултури“ означава всички операции, свързани с риболова, развъждането или отглеждането на водни организми, както и дейностите в стопанството, или операции на борда, които са необходими за подготовката на животно или растение за първата продажба, включително нарязване, филетиране или замразяване, както и първата продажба на прекупвачи или преработватели; </w:t>
            </w:r>
          </w:p>
          <w:p w:rsidR="00024D6C" w:rsidRPr="009B4A15" w:rsidRDefault="00024D6C" w:rsidP="00097D7A">
            <w:pPr>
              <w:widowControl w:val="0"/>
              <w:autoSpaceDE w:val="0"/>
              <w:autoSpaceDN w:val="0"/>
              <w:adjustRightInd w:val="0"/>
              <w:spacing w:before="120"/>
              <w:ind w:firstLine="432"/>
              <w:jc w:val="both"/>
              <w:rPr>
                <w:rFonts w:ascii="Times New Roman" w:hAnsi="Times New Roman" w:cs="Times New Roman"/>
                <w:sz w:val="24"/>
                <w:szCs w:val="24"/>
              </w:rPr>
            </w:pPr>
            <w:r w:rsidRPr="009B4A15">
              <w:rPr>
                <w:rFonts w:ascii="Times New Roman" w:hAnsi="Times New Roman" w:cs="Times New Roman"/>
                <w:sz w:val="24"/>
                <w:szCs w:val="24"/>
              </w:rPr>
              <w:t xml:space="preserve">ж) „преработка и предлагане на пазара на продукти от риболов и аквакултури“ означава всички операции, включително манипулация, обработка и преобразуване, извършвани след момента на разтоварване на брега или събиране в случай на аквакултури, които водят до получаването на преработен продукт, както и до разпространението му; </w:t>
            </w:r>
          </w:p>
          <w:p w:rsidR="00024D6C" w:rsidRPr="009B4A15" w:rsidRDefault="00024D6C" w:rsidP="00097D7A">
            <w:pPr>
              <w:widowControl w:val="0"/>
              <w:autoSpaceDE w:val="0"/>
              <w:autoSpaceDN w:val="0"/>
              <w:adjustRightInd w:val="0"/>
              <w:spacing w:before="120"/>
              <w:ind w:firstLine="432"/>
              <w:jc w:val="both"/>
              <w:rPr>
                <w:rFonts w:ascii="Times New Roman" w:hAnsi="Times New Roman" w:cs="Times New Roman"/>
                <w:sz w:val="24"/>
                <w:szCs w:val="24"/>
              </w:rPr>
            </w:pPr>
            <w:r w:rsidRPr="009B4A15">
              <w:rPr>
                <w:rFonts w:ascii="Times New Roman" w:hAnsi="Times New Roman" w:cs="Times New Roman"/>
                <w:sz w:val="24"/>
                <w:szCs w:val="24"/>
              </w:rPr>
              <w:t>з) „финансов посредник“ означава всяка финансова институция, независимо от нейната форма и собственост, която извършва дейност със стопанска цел; счита се, че публичните насърчителни банки или институции не попадат в обхвата на това определение, когато те действат като предоставящи органи и не е налице кръстосано субсидиране на дейностите, предприети на техен собствен риск и сметка.</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 xml:space="preserve">Помощ, която се предоставя на няколко части, се сконтира към техния размер към момента на предоставяне. Допустимите разходи се сконтират до тяхната стойност към момента на предоставяне на помощта. Лихвеният процент, който се използва за сконтиране, е сконтовият процент, приложим към момента на предоставяне на помощта, в съответствие с чл. 3, параграф 6 от Регламент (ЕС) № 2023/2831 на Комисията. </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Помощта de minimis, предоставена съгласно Регламента, може да се натрупва с помощ de minimis, предоставена съгласно Регламент (ЕС) 2023/2832 на Комисията от 13 декември 2023 г. относно прилагането на членове 107 и 108 от Договора за функционирането на Европейския съюз към помоща de minimis за предприятия, предоставящи услуги от общ икономически интерес (ОВ L, 2023/2832, 15.12.2023 г., ELI: http://data.europa.eu/eli/reg/2023/2832/oj).</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Помощта de minimis, предоставена съгласно Регламент (ЕС) № 2023/2831, може да се натрупва с минимална помощ, предоставена съгласно Регламент (ЕС) № 1408/2013 на Комисията от 18 декември 2013 г. относно прилагането на членове 107 и 108 от Договора за функционирането на Европейския съюз към помощта de minimis в селскостопанския сектор (ОВ L 352 от 24.12.2013 г.) и Регламент (ЕС) № 717/2014 на Комисията от 27 юни 2014 година относно прилагането на членове 107 и 108 от Договора за функционирането на Европейския съюз към помощта de minimis в сектора на рибарството и аквакултурите (ОВ L 190 от 28.06.2014 г.) до съответния размер, определен в ч</w:t>
            </w:r>
            <w:r>
              <w:rPr>
                <w:rFonts w:ascii="Times New Roman" w:hAnsi="Times New Roman" w:cs="Times New Roman"/>
                <w:sz w:val="24"/>
                <w:szCs w:val="24"/>
              </w:rPr>
              <w:t>л. 3, параграф 2 на Регламента.</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 xml:space="preserve">В случаите на предприятия, които са в обхвата на Регламент (ЕС) 2023/2832 на Комисията от 13 декември 2023 г. относно прилагането на членове 107 и 108 от Договора за функционирането на Европейския съюз към помощта de minimis за предприятия, предоставящи услуги от общ икономически интерес (ОВ L, 2023/2832 от 15.12.2023 г.) приложимият праг за натрупване на минималната помощ е до левовата равностойност на 750 000 евро. </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 xml:space="preserve">Помощта de minimis, предоставена в съответствие с Регламент (ЕС) № 2023/2831, не се натрупва с държавна помощ по отношение на същите допустими разходи или с държавна помощ за същата мярка за рисково финансиране, ако това натрупване би довело до надвишаване на най-високия съответен интензитет на помощта или размер на помощта, определени за конкретните обстоятелства на всеки отделен случай с регламент за групово освобождаване или решение, приети от Комисията. Помощ de minimis, която не е предоставена за конкретни допустими разходи или не може да бъде свързана с такива, може да се натрупва с друга държавна помощ, предоставена съгласно регламент за групово освобождаване или решение, приети от Комисията. </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 xml:space="preserve">Когато с отпускането на нова помощ de minimis може да бъде надвишен съответният таван, определен в чл. 3, параграф 2 на Регламент (ЕС) № 2023/2831, никоя част от тази нова помощ не може да попада в приложното поле на същия регламент. </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 xml:space="preserve">Държавите членки предоставят нова помощ de minimis в съответствие с Регламент (ЕС) № 2023/2831 само след като са проверили, че с нея общият размер на помощта de minimis, отпусната на съответното предприятие, няма да достигне равнище, надхвърлящо съответния таван, определен в член 3, параграф 2, и че са спазени всички условия, установени в Регламента. </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При определяне на максимално допустимия размер и съответно интензитет на помощта, да се взема предвид както размера на минималната помощ, за която се кандидатства, така и общият размер на вече получена минимална помощ за дейности, проект или предприятие (извън тези, за които се кандидатства), независимо от това дали тази подкрепа е финансирана от местни, регионални, национални или общностни източници.</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 xml:space="preserve">Праговете, посочени по-горе, не могат да бъдат заобикаляни чрез изкуствено разделяне на проекти със сходни характеристики и бенефициенти. </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За изпълнението на обстоятелствата кандидатите посочват данните за получени минимални помощи в Декларация за минимални помощи, попълнена по образец.</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Условия за изпълнение на Регламент (ЕС) № 2023/2831 се проверяват на етап административно съответствие и допустимост на проектното предложение.</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i/>
                <w:iCs/>
                <w:sz w:val="24"/>
                <w:szCs w:val="24"/>
              </w:rPr>
            </w:pPr>
            <w:r w:rsidRPr="009B4A15">
              <w:rPr>
                <w:rFonts w:ascii="Times New Roman" w:hAnsi="Times New Roman" w:cs="Times New Roman"/>
                <w:sz w:val="24"/>
                <w:szCs w:val="24"/>
              </w:rPr>
              <w:t xml:space="preserve">За спазването на обстоятелствата се извършва проверка в Информационна система "Регистър на минималните помощи", Публичния регистър на Европейската комисия, Информационната система за управление и наблюдение на Структурните инструменти на ЕС в България 2007-2013 (ИСУН), Информационната система за управление и наблюдение на Структурните инструменти на ЕС в България (ИСУН 2020) и Търговския регистър. </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Последствията при неспазване на т.2 са: отказване на помощта, служебно намаляване на помощта или възстановяване на неправомерно предоставена помощ.</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В съответствие със  Закона за държавните помощи (</w:t>
            </w:r>
            <w:r w:rsidRPr="009B4A15">
              <w:rPr>
                <w:rFonts w:ascii="Times New Roman" w:hAnsi="Times New Roman" w:cs="Times New Roman"/>
                <w:color w:val="000000"/>
                <w:sz w:val="24"/>
                <w:szCs w:val="24"/>
                <w:shd w:val="clear" w:color="auto" w:fill="FEFEFE"/>
              </w:rPr>
              <w:t>Обн. ДВ. бр.85</w:t>
            </w:r>
            <w:r w:rsidRPr="009B4A15">
              <w:rPr>
                <w:rStyle w:val="apple-converted-space"/>
                <w:rFonts w:ascii="Times New Roman" w:hAnsi="Times New Roman" w:cs="Times New Roman"/>
                <w:color w:val="000000"/>
                <w:sz w:val="24"/>
                <w:szCs w:val="24"/>
                <w:shd w:val="clear" w:color="auto" w:fill="FEFEFE"/>
              </w:rPr>
              <w:t> </w:t>
            </w:r>
            <w:r w:rsidRPr="009B4A15">
              <w:rPr>
                <w:rFonts w:ascii="Times New Roman" w:hAnsi="Times New Roman" w:cs="Times New Roman"/>
                <w:color w:val="000000"/>
                <w:sz w:val="24"/>
                <w:szCs w:val="24"/>
                <w:shd w:val="clear" w:color="auto" w:fill="FEFEFE"/>
              </w:rPr>
              <w:t xml:space="preserve">от 24 Октомври 2017г.) </w:t>
            </w:r>
            <w:r w:rsidRPr="009B4A15">
              <w:rPr>
                <w:rFonts w:ascii="Times New Roman" w:hAnsi="Times New Roman" w:cs="Times New Roman"/>
                <w:sz w:val="24"/>
                <w:szCs w:val="24"/>
              </w:rPr>
              <w:t xml:space="preserve">администратор на помощта е Държавен фонд „Земеделие”. Преди сключване на договор за предоставяне на безвъзмездна финансова помощ, Държавен фонд „Земеделие“ ще извършва документална проверка на декларираните данни от одобрените кандидати в Декларацията за минимални помощи. </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Държавен фонд „Земеделие“ информира министъра на финансите в срок до три дни от предоставянето на всяка помощ, попадаща в обхвата на минимална помощ чрез въвеждане на информацията в Информационната система „Регистър на минималните помощи“.</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В договора за предоставяне на безвъзмездна финансова помощ се съдържа информация относно вида на отпуснатата помощ, размера, основанието за предоставяне и съвместимостта на помощта чрез посочване на акта на Европейския съюз, неговото наименование и публикуване в "Официален вестник" на Европейския съюз, както и за произтичащите от получаването на помощта задължения за получателя на помощ. В договора за предоставяне на безвъзмездна финансова помощ се определят и правилата за прилагане на условията за нейното предоставяне и за контрол, както и механизъм за установяване на неправомерно получена минимална помощ.</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 xml:space="preserve">При неспазване на изискванията на Регламент (ЕС) № 2023/2831, предоставената минимална помощ по настоящата процедура се възстановява в пълен размер, със законната лихва от момента на получаването до окончателното изплащане на помощта. </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Възстановяването на неправомерно предоставена минимална помощ се извършва по реда, предвиден в чл. 37 от Закона за държавните помощи.  По настоящата процедура не се разрешава предоставяне на нова минимална помощ на предприятие, което не е изпълнило решение на Европейската комисия за възстановяване на неправомерно предоставена държавна помощ и не е възстановило изцяло неправомерно получената държавна помощ.   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установения ред, съгласно действащите нормативни актове за плащане и договора за безвъзмездна финансова помощ.</w:t>
            </w:r>
          </w:p>
          <w:p w:rsidR="00024D6C" w:rsidRPr="009B4A15" w:rsidRDefault="00024D6C"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 xml:space="preserve">Ако проектното предложение на кандидат бъде одобрено и той подпише договор за предоставяне на финансова помощ, е длъжен да съхранява документацията относно получената помощ de minimis за период от 10 години, считано от датата на подписване на договора и да я предоставя при поискване в срок от 5 работни дни на МИГ или на Държавен фонд „Земеделие“. </w:t>
            </w:r>
          </w:p>
          <w:p w:rsidR="00024D6C" w:rsidRPr="009B4A15" w:rsidRDefault="00024D6C" w:rsidP="00097D7A">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Тъй като безвъзмездната финансова помощ попада в обхвата на Регламент (ЕС) № 2023/2831 на Комисията, бенефициентите са длъжни да документират и събират цялата информация относно прилагането на Регламента. Така съставените документи трябва да съдържат цялата информация, която е необходима, за да се докаже, че са спазени условията по Регламент (ЕС) № 2023/2831. Документацията относно индивидуалните помощи de minimis се съхранява за период от 10 години, считано от датата, на която е отпусната помощта. Документацията относно схемите за помощ de minimis се съхранява съгласно чл. 6, параграф 3 на Регламент № 2023/2831 за период от 10 години от датата, на която е отпусната всяка индивидуална помощ по такава схема.</w:t>
            </w:r>
          </w:p>
          <w:p w:rsidR="00024D6C" w:rsidRPr="009B4A15" w:rsidRDefault="00024D6C" w:rsidP="00097D7A">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9B4A15">
              <w:rPr>
                <w:rFonts w:ascii="Times New Roman" w:hAnsi="Times New Roman" w:cs="Times New Roman"/>
                <w:sz w:val="24"/>
                <w:szCs w:val="24"/>
              </w:rPr>
              <w:t>При поискване от Европейската комисия бенефициентът предоставя чрез УО на министъра на финансите цялата информация и придружаваща документация, която Европейската комисия счита за необходима за целите на контрола на прилагането на Регламент (ЕС) № 2023/2831. Информацията и документацията се предоставят на министъра на финансите в срок 15 работни дни, освен ако в искането на Европейската комисия или в указанията на Министерството на финансите не е определен друг срок.</w:t>
            </w:r>
          </w:p>
          <w:p w:rsidR="00024D6C" w:rsidRPr="009B4A15" w:rsidRDefault="00024D6C" w:rsidP="00097D7A">
            <w:pPr>
              <w:widowControl w:val="0"/>
              <w:autoSpaceDE w:val="0"/>
              <w:autoSpaceDN w:val="0"/>
              <w:adjustRightInd w:val="0"/>
              <w:spacing w:before="120"/>
              <w:jc w:val="both"/>
              <w:rPr>
                <w:rFonts w:ascii="Times New Roman" w:hAnsi="Times New Roman" w:cs="Times New Roman"/>
                <w:sz w:val="24"/>
                <w:szCs w:val="24"/>
              </w:rPr>
            </w:pPr>
            <w:r w:rsidRPr="009B4A15">
              <w:rPr>
                <w:rFonts w:ascii="Times New Roman" w:hAnsi="Times New Roman" w:cs="Times New Roman"/>
                <w:sz w:val="24"/>
                <w:szCs w:val="24"/>
              </w:rPr>
              <w:t>След публикуване на настоящите Условия за кандидатстване не са допустими изменения, които могат да повлияят на съответствието на настоящата процедура с изискванията на Регламент на Комисията (ЕС) № 2023/2831.</w:t>
            </w:r>
          </w:p>
          <w:p w:rsidR="00024D6C" w:rsidRPr="009B4A15" w:rsidRDefault="00024D6C" w:rsidP="00255ED7">
            <w:pPr>
              <w:autoSpaceDE w:val="0"/>
              <w:autoSpaceDN w:val="0"/>
              <w:adjustRightInd w:val="0"/>
              <w:spacing w:after="0"/>
              <w:jc w:val="both"/>
              <w:rPr>
                <w:rFonts w:ascii="Times New Roman" w:hAnsi="Times New Roman" w:cs="Times New Roman"/>
                <w:b/>
                <w:bCs/>
                <w:sz w:val="24"/>
                <w:szCs w:val="24"/>
              </w:rPr>
            </w:pPr>
            <w:r w:rsidRPr="009B4A15">
              <w:rPr>
                <w:rFonts w:ascii="Times New Roman" w:hAnsi="Times New Roman" w:cs="Times New Roman"/>
                <w:b/>
                <w:bCs/>
                <w:sz w:val="24"/>
                <w:szCs w:val="24"/>
              </w:rPr>
              <w:t>Приложими правила за държавни помощи на ниво „Изпълнител“</w:t>
            </w:r>
          </w:p>
          <w:p w:rsidR="00024D6C" w:rsidRPr="009B4A15" w:rsidRDefault="00024D6C" w:rsidP="00255ED7">
            <w:pPr>
              <w:autoSpaceDE w:val="0"/>
              <w:autoSpaceDN w:val="0"/>
              <w:adjustRightInd w:val="0"/>
              <w:spacing w:after="0"/>
              <w:jc w:val="both"/>
              <w:rPr>
                <w:rFonts w:ascii="Times New Roman" w:hAnsi="Times New Roman" w:cs="Times New Roman"/>
                <w:sz w:val="24"/>
                <w:szCs w:val="24"/>
              </w:rPr>
            </w:pPr>
            <w:r w:rsidRPr="009B4A15">
              <w:rPr>
                <w:rFonts w:ascii="Times New Roman" w:hAnsi="Times New Roman" w:cs="Times New Roman"/>
                <w:sz w:val="24"/>
                <w:szCs w:val="24"/>
              </w:rPr>
              <w:t>Получателите на финансова помощ по мярката, явяващи се възложители по смисъла на чл.5 и чл.6 от Закона за обществените поръчки. определят изпълнители по реда на ЗОП чрез провеждането на открити, прозрачни, достатъчно добре разгласени, недискриминационни и безусловни тръжни процедури. По този начин ще се избегне предоставянето на предимство на предприятие по смисъла на разпоредбите в областта на държавните помощи на ниво „Изпълнител“.</w:t>
            </w:r>
          </w:p>
          <w:p w:rsidR="00024D6C" w:rsidRPr="009B4A15" w:rsidRDefault="00024D6C" w:rsidP="00255ED7">
            <w:pPr>
              <w:autoSpaceDE w:val="0"/>
              <w:autoSpaceDN w:val="0"/>
              <w:adjustRightInd w:val="0"/>
              <w:spacing w:after="0"/>
              <w:jc w:val="both"/>
              <w:rPr>
                <w:rFonts w:ascii="Times New Roman" w:hAnsi="Times New Roman" w:cs="Times New Roman"/>
                <w:sz w:val="24"/>
                <w:szCs w:val="24"/>
              </w:rPr>
            </w:pPr>
            <w:r w:rsidRPr="009B4A15">
              <w:rPr>
                <w:rFonts w:ascii="Times New Roman" w:hAnsi="Times New Roman" w:cs="Times New Roman"/>
                <w:sz w:val="24"/>
                <w:szCs w:val="24"/>
              </w:rPr>
              <w:t xml:space="preserve">Получателите на финансова помощ по мярката, които не са възложители по ЗОП провеждат процедури за избор на изпълнител по реда на </w:t>
            </w:r>
            <w:r w:rsidRPr="009B4A15">
              <w:rPr>
                <w:rFonts w:ascii="Times New Roman" w:hAnsi="Times New Roman" w:cs="Times New Roman"/>
                <w:color w:val="000000"/>
                <w:sz w:val="24"/>
                <w:szCs w:val="24"/>
                <w:shd w:val="clear" w:color="auto" w:fill="FEFEFE"/>
              </w:rPr>
              <w:t>Постановление № 160 от 1 юли 2016 г.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 европейските структурни и инвестиционни фондове.</w:t>
            </w:r>
          </w:p>
        </w:tc>
      </w:tr>
    </w:tbl>
    <w:p w:rsidR="00024D6C" w:rsidRPr="00B00B7B" w:rsidRDefault="00024D6C" w:rsidP="00F900E8">
      <w:pPr>
        <w:pStyle w:val="Heading1"/>
        <w:rPr>
          <w:i/>
          <w:iCs/>
          <w:color w:val="002060"/>
        </w:rPr>
      </w:pPr>
      <w:bookmarkStart w:id="28" w:name="_Toc523826025"/>
      <w:r w:rsidRPr="00B00B7B">
        <w:rPr>
          <w:i/>
          <w:iCs/>
          <w:color w:val="002060"/>
        </w:rPr>
        <w:t>17. Хоризонтални политики:</w:t>
      </w:r>
      <w:bookmarkEnd w:id="28"/>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EA4F1A">
        <w:tc>
          <w:tcPr>
            <w:tcW w:w="9606" w:type="dxa"/>
          </w:tcPr>
          <w:p w:rsidR="00024D6C" w:rsidRPr="00EA4F1A" w:rsidRDefault="00024D6C" w:rsidP="00F81258">
            <w:pPr>
              <w:autoSpaceDE w:val="0"/>
              <w:autoSpaceDN w:val="0"/>
              <w:adjustRightInd w:val="0"/>
              <w:spacing w:after="0"/>
              <w:jc w:val="both"/>
              <w:rPr>
                <w:rFonts w:ascii="Times New Roman" w:hAnsi="Times New Roman" w:cs="Times New Roman"/>
                <w:sz w:val="24"/>
                <w:szCs w:val="24"/>
                <w:lang w:val="ru-RU"/>
              </w:rPr>
            </w:pPr>
            <w:r w:rsidRPr="00EA4F1A">
              <w:rPr>
                <w:rFonts w:ascii="Times New Roman" w:hAnsi="Times New Roman" w:cs="Times New Roman"/>
                <w:sz w:val="24"/>
                <w:szCs w:val="24"/>
              </w:rPr>
              <w:t>По настоящата процедура следва да е налице съответствие на проектните предложения с поне един от следните принципи на хоризонталните политики на ЕС:</w:t>
            </w:r>
          </w:p>
          <w:p w:rsidR="00024D6C" w:rsidRPr="00585DA1" w:rsidRDefault="00024D6C" w:rsidP="00F81258">
            <w:pPr>
              <w:pStyle w:val="ListParagraph"/>
              <w:numPr>
                <w:ilvl w:val="0"/>
                <w:numId w:val="3"/>
              </w:numPr>
              <w:spacing w:line="276" w:lineRule="auto"/>
              <w:jc w:val="both"/>
            </w:pPr>
            <w:r w:rsidRPr="00585DA1">
              <w:t xml:space="preserve">Равенство между половете и липса на дискриминация, </w:t>
            </w:r>
          </w:p>
          <w:p w:rsidR="00024D6C" w:rsidRPr="00585DA1" w:rsidRDefault="00024D6C" w:rsidP="00F81258">
            <w:pPr>
              <w:pStyle w:val="ListParagraph"/>
              <w:numPr>
                <w:ilvl w:val="0"/>
                <w:numId w:val="3"/>
              </w:numPr>
              <w:spacing w:line="276" w:lineRule="auto"/>
              <w:jc w:val="both"/>
            </w:pPr>
            <w:r w:rsidRPr="00585DA1">
              <w:t xml:space="preserve">Устойчиво развитие (защита на околната среда), </w:t>
            </w:r>
          </w:p>
          <w:p w:rsidR="00024D6C" w:rsidRPr="00585DA1" w:rsidRDefault="00024D6C" w:rsidP="00F81258">
            <w:pPr>
              <w:pStyle w:val="ListParagraph"/>
              <w:numPr>
                <w:ilvl w:val="0"/>
                <w:numId w:val="3"/>
              </w:numPr>
              <w:spacing w:line="276" w:lineRule="auto"/>
              <w:jc w:val="both"/>
            </w:pPr>
            <w:r w:rsidRPr="00585DA1">
              <w:t>Насърчаване на заетостта и конкурентоспособността,</w:t>
            </w:r>
          </w:p>
          <w:p w:rsidR="00024D6C" w:rsidRPr="00585DA1" w:rsidRDefault="00024D6C" w:rsidP="00F81258">
            <w:pPr>
              <w:pStyle w:val="ListParagraph"/>
              <w:numPr>
                <w:ilvl w:val="0"/>
                <w:numId w:val="3"/>
              </w:numPr>
              <w:spacing w:line="276" w:lineRule="auto"/>
              <w:jc w:val="both"/>
            </w:pPr>
            <w:r w:rsidRPr="00585DA1">
              <w:t>Съответствие с програмите на ЕСИФ.</w:t>
            </w:r>
          </w:p>
          <w:p w:rsidR="00024D6C" w:rsidRPr="00585DA1" w:rsidRDefault="00024D6C" w:rsidP="00042855">
            <w:pPr>
              <w:pStyle w:val="ListParagraph"/>
              <w:spacing w:line="276" w:lineRule="auto"/>
              <w:ind w:left="0"/>
              <w:jc w:val="both"/>
            </w:pPr>
            <w:r w:rsidRPr="00585DA1">
              <w:t>Съответствието се описва от кандидата в т.11 от Формуляра за кандидатстване.</w:t>
            </w:r>
          </w:p>
          <w:p w:rsidR="00024D6C" w:rsidRPr="00EA4F1A" w:rsidRDefault="00024D6C" w:rsidP="00F81258">
            <w:pPr>
              <w:spacing w:after="0"/>
              <w:jc w:val="both"/>
              <w:rPr>
                <w:rFonts w:ascii="Times New Roman" w:hAnsi="Times New Roman" w:cs="Times New Roman"/>
              </w:rPr>
            </w:pPr>
            <w:r w:rsidRPr="00EA4F1A">
              <w:rPr>
                <w:rFonts w:ascii="Times New Roman" w:hAnsi="Times New Roman" w:cs="Times New Roman"/>
                <w:sz w:val="24"/>
                <w:szCs w:val="24"/>
                <w:lang w:eastAsia="bg-BG"/>
              </w:rPr>
              <w:t>При изпълнение на процедурите за набиране и одобрение на проекти по настоящата процедура ще се прилагат принципите на прозрачност и равнопоставеност без разделяне на кандидатстващите с проекти лица по религиозен, полов или  друг признак.</w:t>
            </w:r>
          </w:p>
        </w:tc>
      </w:tr>
    </w:tbl>
    <w:p w:rsidR="00024D6C" w:rsidRPr="00B00B7B" w:rsidRDefault="00024D6C" w:rsidP="00F900E8">
      <w:pPr>
        <w:pStyle w:val="Heading1"/>
        <w:rPr>
          <w:i/>
          <w:iCs/>
          <w:color w:val="002060"/>
        </w:rPr>
      </w:pPr>
      <w:bookmarkStart w:id="29" w:name="_Toc523826026"/>
      <w:r w:rsidRPr="00B00B7B">
        <w:rPr>
          <w:i/>
          <w:iCs/>
          <w:color w:val="002060"/>
        </w:rPr>
        <w:t>18. Минимален и максимален срок за изпълнение на проекта:</w:t>
      </w:r>
      <w:bookmarkEnd w:id="29"/>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657200" w:rsidRDefault="00024D6C" w:rsidP="00B22F6F">
            <w:pPr>
              <w:spacing w:after="0"/>
              <w:jc w:val="both"/>
              <w:rPr>
                <w:rFonts w:ascii="Times New Roman" w:hAnsi="Times New Roman" w:cs="Times New Roman"/>
                <w:sz w:val="24"/>
                <w:szCs w:val="24"/>
                <w:lang w:val="ru-RU" w:eastAsia="bg-BG"/>
              </w:rPr>
            </w:pPr>
            <w:bookmarkStart w:id="30" w:name="to_paragraph_id30665578"/>
            <w:bookmarkEnd w:id="30"/>
            <w:r w:rsidRPr="00F81258">
              <w:rPr>
                <w:rFonts w:ascii="Times New Roman" w:hAnsi="Times New Roman" w:cs="Times New Roman"/>
                <w:color w:val="000000"/>
                <w:sz w:val="24"/>
                <w:szCs w:val="24"/>
                <w:lang w:eastAsia="bg-BG"/>
              </w:rPr>
              <w:t xml:space="preserve">1. </w:t>
            </w:r>
            <w:r w:rsidRPr="00B00B7B">
              <w:rPr>
                <w:rFonts w:ascii="Times New Roman" w:hAnsi="Times New Roman" w:cs="Times New Roman"/>
                <w:sz w:val="24"/>
                <w:szCs w:val="24"/>
                <w:lang w:eastAsia="bg-BG"/>
              </w:rPr>
              <w:t>Одобреният проект се изпълнява в срок до 36 месеца от датата на подписването на  договора за предоставяне на БФП</w:t>
            </w:r>
            <w:r>
              <w:rPr>
                <w:rFonts w:ascii="Times New Roman" w:hAnsi="Times New Roman" w:cs="Times New Roman"/>
                <w:sz w:val="24"/>
                <w:szCs w:val="24"/>
                <w:lang w:eastAsia="bg-BG"/>
              </w:rPr>
              <w:t>.</w:t>
            </w:r>
          </w:p>
          <w:p w:rsidR="00024D6C" w:rsidRPr="005C6870" w:rsidRDefault="00024D6C" w:rsidP="00B22F6F">
            <w:pPr>
              <w:spacing w:after="0"/>
              <w:jc w:val="both"/>
              <w:rPr>
                <w:rFonts w:ascii="Times New Roman" w:hAnsi="Times New Roman" w:cs="Times New Roman"/>
                <w:b/>
                <w:bCs/>
                <w:i/>
                <w:iCs/>
                <w:color w:val="000000"/>
                <w:sz w:val="24"/>
                <w:szCs w:val="24"/>
                <w:lang w:eastAsia="bg-BG"/>
              </w:rPr>
            </w:pPr>
            <w:r w:rsidRPr="00972D1A">
              <w:rPr>
                <w:rFonts w:ascii="Times New Roman" w:hAnsi="Times New Roman" w:cs="Times New Roman"/>
                <w:b/>
                <w:bCs/>
                <w:i/>
                <w:iCs/>
                <w:color w:val="17365D"/>
                <w:sz w:val="24"/>
                <w:szCs w:val="24"/>
                <w:lang w:eastAsia="bg-BG"/>
              </w:rPr>
              <w:t>2. Крайният срок по т. 1 е не по-късно от 30 юни 2025 г.</w:t>
            </w:r>
          </w:p>
        </w:tc>
      </w:tr>
    </w:tbl>
    <w:p w:rsidR="00024D6C" w:rsidRPr="00B00B7B" w:rsidRDefault="00024D6C" w:rsidP="00F900E8">
      <w:pPr>
        <w:pStyle w:val="Heading1"/>
        <w:rPr>
          <w:i/>
          <w:iCs/>
          <w:color w:val="1F497D"/>
        </w:rPr>
      </w:pPr>
      <w:bookmarkStart w:id="31" w:name="_Toc523826027"/>
      <w:r w:rsidRPr="00B00B7B">
        <w:rPr>
          <w:i/>
          <w:iCs/>
          <w:color w:val="1F497D"/>
        </w:rPr>
        <w:t>19. Ред за оценяване на концепциите за проектни предложения:</w:t>
      </w:r>
      <w:bookmarkEnd w:id="31"/>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F81258" w:rsidRDefault="00024D6C" w:rsidP="00F81258">
            <w:pPr>
              <w:spacing w:after="0"/>
              <w:rPr>
                <w:rFonts w:ascii="Times New Roman" w:hAnsi="Times New Roman" w:cs="Times New Roman"/>
                <w:sz w:val="24"/>
                <w:szCs w:val="24"/>
              </w:rPr>
            </w:pPr>
            <w:r w:rsidRPr="00F81258">
              <w:rPr>
                <w:rFonts w:ascii="Times New Roman" w:hAnsi="Times New Roman" w:cs="Times New Roman"/>
                <w:sz w:val="24"/>
                <w:szCs w:val="24"/>
              </w:rPr>
              <w:t>Неприложимо</w:t>
            </w:r>
          </w:p>
        </w:tc>
      </w:tr>
    </w:tbl>
    <w:p w:rsidR="00024D6C" w:rsidRPr="00B00B7B" w:rsidRDefault="00024D6C" w:rsidP="00F900E8">
      <w:pPr>
        <w:pStyle w:val="Heading1"/>
        <w:rPr>
          <w:i/>
          <w:iCs/>
          <w:color w:val="1F497D"/>
        </w:rPr>
      </w:pPr>
      <w:bookmarkStart w:id="32" w:name="_Toc523826028"/>
      <w:r w:rsidRPr="00B00B7B">
        <w:rPr>
          <w:i/>
          <w:iCs/>
          <w:color w:val="1F497D"/>
        </w:rPr>
        <w:t>20. Критерии и методика за оценка на концепциите за проектни предложения:</w:t>
      </w:r>
      <w:bookmarkEnd w:id="32"/>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F81258" w:rsidRDefault="00024D6C" w:rsidP="00F81258">
            <w:pPr>
              <w:spacing w:after="0"/>
              <w:rPr>
                <w:sz w:val="24"/>
                <w:szCs w:val="24"/>
              </w:rPr>
            </w:pPr>
            <w:r w:rsidRPr="00F81258">
              <w:rPr>
                <w:rFonts w:ascii="Times New Roman" w:hAnsi="Times New Roman" w:cs="Times New Roman"/>
                <w:sz w:val="24"/>
                <w:szCs w:val="24"/>
              </w:rPr>
              <w:t>Неприложимо</w:t>
            </w:r>
          </w:p>
        </w:tc>
      </w:tr>
    </w:tbl>
    <w:p w:rsidR="00024D6C" w:rsidRPr="00B00B7B" w:rsidRDefault="00024D6C" w:rsidP="00F900E8">
      <w:pPr>
        <w:pStyle w:val="Heading1"/>
        <w:rPr>
          <w:i/>
          <w:iCs/>
          <w:color w:val="1F497D"/>
        </w:rPr>
      </w:pPr>
      <w:bookmarkStart w:id="33" w:name="_Toc523826029"/>
      <w:r w:rsidRPr="00B00B7B">
        <w:rPr>
          <w:i/>
          <w:iCs/>
          <w:color w:val="1F497D"/>
        </w:rPr>
        <w:t>21. Ред за оценяване на проектните предложения:</w:t>
      </w:r>
      <w:bookmarkEnd w:id="33"/>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sz w:val="24"/>
                <w:szCs w:val="24"/>
              </w:rPr>
              <w:t>МИГ-Айтос прилага процедура на подбор на проекти в съответствие с разпоредбите на чл. 25, ал. 1, т. 1 от Закона за управление на средствата от европейските фондове при споделено управление</w:t>
            </w:r>
            <w:r w:rsidRPr="00EA4F1A">
              <w:rPr>
                <w:rFonts w:ascii="Times New Roman" w:hAnsi="Times New Roman" w:cs="Times New Roman"/>
                <w:b/>
                <w:bCs/>
                <w:color w:val="000000"/>
                <w:sz w:val="21"/>
                <w:szCs w:val="21"/>
                <w:shd w:val="clear" w:color="auto" w:fill="FFFFFF"/>
              </w:rPr>
              <w:t xml:space="preserve"> </w:t>
            </w:r>
            <w:r w:rsidRPr="00EA4F1A">
              <w:rPr>
                <w:rFonts w:ascii="Times New Roman" w:hAnsi="Times New Roman" w:cs="Times New Roman"/>
                <w:sz w:val="24"/>
                <w:szCs w:val="24"/>
              </w:rPr>
              <w:t>и Глава пета Координация във връзка с одобрение на проекти към стратегия за ВОМР, Раздел І Подбор на проекти към стратегия за ВОМР на ПМС № 161/2016.</w:t>
            </w:r>
          </w:p>
          <w:p w:rsidR="00024D6C" w:rsidRPr="00EA4F1A" w:rsidRDefault="00024D6C" w:rsidP="00F81258">
            <w:pPr>
              <w:spacing w:after="0"/>
              <w:jc w:val="both"/>
              <w:rPr>
                <w:rFonts w:ascii="Times New Roman" w:hAnsi="Times New Roman" w:cs="Times New Roman"/>
                <w:b/>
                <w:bCs/>
              </w:rPr>
            </w:pPr>
            <w:r w:rsidRPr="00EA4F1A">
              <w:rPr>
                <w:rFonts w:ascii="Times New Roman" w:hAnsi="Times New Roman" w:cs="Times New Roman"/>
                <w:sz w:val="24"/>
                <w:szCs w:val="24"/>
              </w:rPr>
              <w:t xml:space="preserve">Редът за оценяване на проектните предложения е съгласно „Правила за провеждане на процедури за предоставяне на безвъзмездна финансова помощ </w:t>
            </w:r>
            <w:r w:rsidRPr="00EA4F1A">
              <w:rPr>
                <w:rFonts w:ascii="Times New Roman" w:hAnsi="Times New Roman" w:cs="Times New Roman"/>
                <w:color w:val="000000"/>
                <w:w w:val="99"/>
                <w:sz w:val="24"/>
                <w:szCs w:val="24"/>
              </w:rPr>
              <w:t xml:space="preserve">и </w:t>
            </w:r>
            <w:r w:rsidRPr="00EA4F1A">
              <w:rPr>
                <w:rFonts w:ascii="Times New Roman" w:hAnsi="Times New Roman" w:cs="Times New Roman"/>
                <w:sz w:val="24"/>
                <w:szCs w:val="24"/>
              </w:rPr>
              <w:t xml:space="preserve">ред за оценка на проектни предложения по мерки, финансирани от </w:t>
            </w:r>
            <w:r w:rsidRPr="00EA4F1A">
              <w:rPr>
                <w:rFonts w:ascii="Times New Roman" w:hAnsi="Times New Roman" w:cs="Times New Roman"/>
                <w:b/>
                <w:bCs/>
                <w:color w:val="1F497D"/>
                <w:sz w:val="24"/>
                <w:szCs w:val="24"/>
              </w:rPr>
              <w:t>ПРСР 2014-2020 и ЕЗФРСР чрез СТРАТЕГИЯ ЗА ВОДЕНО ОТ ОБЩНОСТИТЕ МЕСТНО РАЗВИТИЕ НА СНЦ „МИГ-АЙТОС</w:t>
            </w:r>
            <w:r w:rsidRPr="00EA4F1A">
              <w:rPr>
                <w:rFonts w:ascii="Times New Roman" w:hAnsi="Times New Roman" w:cs="Times New Roman"/>
                <w:color w:val="1F497D"/>
                <w:sz w:val="24"/>
                <w:szCs w:val="24"/>
              </w:rPr>
              <w:t xml:space="preserve">“, </w:t>
            </w:r>
            <w:r w:rsidRPr="00EA4F1A">
              <w:rPr>
                <w:rFonts w:ascii="Times New Roman" w:hAnsi="Times New Roman" w:cs="Times New Roman"/>
                <w:sz w:val="24"/>
                <w:szCs w:val="24"/>
              </w:rPr>
              <w:t>одобрени от Управителния съвет на сдружението и публикувани на официалния сайт</w:t>
            </w:r>
            <w:r w:rsidRPr="00EA4F1A">
              <w:rPr>
                <w:rFonts w:ascii="Times New Roman" w:hAnsi="Times New Roman" w:cs="Times New Roman"/>
                <w:sz w:val="24"/>
                <w:szCs w:val="24"/>
                <w:lang w:eastAsia="bg-BG"/>
              </w:rPr>
              <w:t xml:space="preserve">: </w:t>
            </w:r>
            <w:hyperlink r:id="rId16" w:history="1">
              <w:r w:rsidRPr="00EA4F1A">
                <w:rPr>
                  <w:rStyle w:val="Hyperlink"/>
                  <w:rFonts w:ascii="Times New Roman" w:hAnsi="Times New Roman" w:cs="Times New Roman"/>
                  <w:sz w:val="24"/>
                  <w:szCs w:val="24"/>
                  <w:lang w:eastAsia="bg-BG"/>
                </w:rPr>
                <w:t>http://mig-aytos.com/bg/</w:t>
              </w:r>
            </w:hyperlink>
            <w:r w:rsidRPr="00EA4F1A">
              <w:rPr>
                <w:rStyle w:val="Hyperlink"/>
                <w:rFonts w:ascii="Times New Roman" w:hAnsi="Times New Roman" w:cs="Times New Roman"/>
                <w:sz w:val="24"/>
                <w:szCs w:val="24"/>
                <w:lang w:eastAsia="bg-BG"/>
              </w:rPr>
              <w:t xml:space="preserve"> </w:t>
            </w:r>
            <w:r w:rsidRPr="00EA4F1A">
              <w:rPr>
                <w:rFonts w:ascii="Times New Roman" w:hAnsi="Times New Roman" w:cs="Times New Roman"/>
                <w:sz w:val="24"/>
                <w:szCs w:val="24"/>
              </w:rPr>
              <w:t>(наричани за краткост Ред за оценка).</w:t>
            </w:r>
          </w:p>
          <w:p w:rsidR="00024D6C" w:rsidRPr="00EA4F1A" w:rsidRDefault="00024D6C" w:rsidP="00F81258">
            <w:pPr>
              <w:jc w:val="both"/>
              <w:rPr>
                <w:rFonts w:ascii="Times New Roman" w:hAnsi="Times New Roman" w:cs="Times New Roman"/>
                <w:sz w:val="24"/>
                <w:szCs w:val="24"/>
              </w:rPr>
            </w:pPr>
            <w:r w:rsidRPr="00EA4F1A">
              <w:rPr>
                <w:rFonts w:ascii="Times New Roman" w:hAnsi="Times New Roman" w:cs="Times New Roman"/>
                <w:sz w:val="24"/>
                <w:szCs w:val="24"/>
              </w:rPr>
              <w:t>МИГ прилага единна недискриминационна и прозрачна процедура за подбор на проекти към стратегията за ВОМР, която гарантира:</w:t>
            </w: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sz w:val="24"/>
                <w:szCs w:val="24"/>
              </w:rPr>
              <w:t>1. избягване на конфликт на интереси при избора на проекти;</w:t>
            </w: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sz w:val="24"/>
                <w:szCs w:val="24"/>
              </w:rPr>
              <w:t>2. гарантира, че поне 50 на сто от гласовете при решения за подбор са дадени от членове, които не са представители на публичния сектор;</w:t>
            </w: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sz w:val="24"/>
                <w:szCs w:val="24"/>
              </w:rPr>
              <w:t>3. резултатите от подбора се документират.</w:t>
            </w: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sz w:val="24"/>
                <w:szCs w:val="24"/>
              </w:rPr>
              <w:t>Подборът на проектни предложения се извършва от Комисия за подбор на проектни предложения (КППП), която се назначава със заповед, издадена от Председателя на Управителния съвет на МИГ или от друго лице, определено в съответствие с Устава на СНЦ „МИГ -Айтос“, до три дни след крайния срок за подаването на проектните предложения.</w:t>
            </w: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sz w:val="24"/>
                <w:szCs w:val="24"/>
              </w:rPr>
              <w:t>Комисията за подбор на проектни предложения се ръководи от следните принципи:</w:t>
            </w: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sz w:val="24"/>
                <w:szCs w:val="24"/>
              </w:rPr>
              <w:t>1. добро финансово управление;</w:t>
            </w: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sz w:val="24"/>
                <w:szCs w:val="24"/>
              </w:rPr>
              <w:t>2. публичност и прозрачност;</w:t>
            </w: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sz w:val="24"/>
                <w:szCs w:val="24"/>
              </w:rPr>
              <w:t>3. не се допуска въвеждането на допълнителни критерии за оценка или изменение на критериите по време на провеждането на процедурата;</w:t>
            </w: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sz w:val="24"/>
                <w:szCs w:val="24"/>
              </w:rPr>
              <w:t>4. свободна и лоялна конкуренция - оценяването на проектите и предоставянето на безвъзмездна помощ се осъществява при липса на конфликт на интереси и равно третиране на всички кандидати;</w:t>
            </w: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sz w:val="24"/>
                <w:szCs w:val="24"/>
              </w:rPr>
              <w:t>5. равнопоставеност и недопускане на дискриминация - еднакво прилагане на правилата спрямо всички кандидати;</w:t>
            </w: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sz w:val="24"/>
                <w:szCs w:val="24"/>
              </w:rPr>
              <w:t>6. Забрана за двойно финансиране - безвъзмездната финансова помощ не може да бъде предоставяна за финансиране на разходи, които вече са финансирани със средства от ЕСИФ или чрез други инструменти на ЕС в съответствие с чл.65, параграф 11 от Регламент (ЕС) № 1303/2013, както и с други публични средства, различни от тези на бенефициента - по време на процедурата по оценка се извършва проверка за липса на двойно финансиране на проектите;</w:t>
            </w: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sz w:val="24"/>
                <w:szCs w:val="24"/>
              </w:rPr>
              <w:t>7. съобразяване с прага на допустимите минимални помощи;</w:t>
            </w: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sz w:val="24"/>
                <w:szCs w:val="24"/>
              </w:rPr>
              <w:t>8. спазване на срока, определен в чл. 44, ал. 1 от ПМС 161/2017.</w:t>
            </w: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sz w:val="24"/>
                <w:szCs w:val="24"/>
              </w:rPr>
              <w:t xml:space="preserve">Подборът на проектни предложения се извършва в информационната система за управление и наблюдение на средствата от </w:t>
            </w:r>
            <w:r>
              <w:rPr>
                <w:rFonts w:ascii="Times New Roman" w:hAnsi="Times New Roman" w:cs="Times New Roman"/>
                <w:sz w:val="24"/>
                <w:szCs w:val="24"/>
              </w:rPr>
              <w:t>Е</w:t>
            </w:r>
            <w:r w:rsidRPr="00EA4F1A">
              <w:rPr>
                <w:rFonts w:ascii="Times New Roman" w:hAnsi="Times New Roman" w:cs="Times New Roman"/>
                <w:sz w:val="24"/>
                <w:szCs w:val="24"/>
              </w:rPr>
              <w:t xml:space="preserve">вропейските фондове при споделено управление (ИСУН 2020), като се оценяват само проектните предложения, подадени с квалифициран електронен подпис. </w:t>
            </w: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sz w:val="24"/>
                <w:szCs w:val="24"/>
              </w:rPr>
              <w:t xml:space="preserve">КППП извършва подбор/оценка на всички проектни предложения, подадени в определения по настоящата процедура краен срок за кандидатстване. </w:t>
            </w:r>
          </w:p>
          <w:p w:rsidR="00024D6C" w:rsidRPr="00585DA1" w:rsidRDefault="00024D6C" w:rsidP="00F81258">
            <w:pPr>
              <w:pStyle w:val="ListParagraph"/>
              <w:spacing w:after="360" w:line="276" w:lineRule="auto"/>
              <w:ind w:left="0"/>
              <w:jc w:val="both"/>
            </w:pPr>
            <w:r w:rsidRPr="00585DA1">
              <w:t>Когато при оценката се установи липса на документи и/или друга нередовност, Комисията за подбор изпраща на кандидата уведомление за установените нередовности и определя разумен срок за тяхното отстраняване, който не може да бъде по-кратък от една седмица. Уведомлението съдържа и информация, че неотстраняването на нередовностите в срок може да доведе до прекратяване на производството по отношение на кандидата.</w:t>
            </w:r>
          </w:p>
          <w:p w:rsidR="00024D6C" w:rsidRPr="00585DA1" w:rsidRDefault="00024D6C" w:rsidP="00F81258">
            <w:pPr>
              <w:pStyle w:val="ListParagraph"/>
              <w:spacing w:after="360" w:line="276" w:lineRule="auto"/>
              <w:ind w:left="0"/>
              <w:jc w:val="both"/>
              <w:rPr>
                <w:b/>
                <w:bCs/>
                <w:i/>
                <w:iCs/>
                <w:color w:val="1F497D"/>
                <w:u w:val="single"/>
              </w:rPr>
            </w:pPr>
            <w:r w:rsidRPr="00585DA1">
              <w:rPr>
                <w:b/>
                <w:bCs/>
                <w:i/>
                <w:iCs/>
                <w:color w:val="1F497D"/>
                <w:u w:val="single"/>
              </w:rPr>
              <w:t>Важно!</w:t>
            </w:r>
            <w:r w:rsidRPr="00585DA1">
              <w:rPr>
                <w:b/>
                <w:bCs/>
                <w:i/>
                <w:iCs/>
                <w:color w:val="1F497D"/>
              </w:rPr>
              <w:t xml:space="preserve"> За комуникация с кандидата, включително исканията за представяне на допълнителни документи и разяснения, се използва само и единствено ИСУН 2020, чрез електронния профил на кандидата, като кандидатът следва да бъде известяван електронно чрез електронния адрес, асоцииран към неговия профил. В тази връзка е необходимо кандидатите да разполагат винаги с достъп до електронния адрес, към който е асоцииран</w:t>
            </w:r>
            <w:r w:rsidRPr="00585DA1">
              <w:rPr>
                <w:color w:val="1F497D"/>
              </w:rPr>
              <w:t xml:space="preserve"> </w:t>
            </w:r>
            <w:r w:rsidRPr="00585DA1">
              <w:rPr>
                <w:b/>
                <w:bCs/>
                <w:i/>
                <w:iCs/>
                <w:color w:val="1F497D"/>
              </w:rPr>
              <w:t>профила в ИСУН 2020. За дата на получаване на искането за документи/информация се счита датата на изпращането му чрез ИСУН 2020. Кандидатът представя допълнителните разяснения и/или документи по електронен път чрез ИСУН 2020.</w:t>
            </w: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sz w:val="24"/>
                <w:szCs w:val="24"/>
              </w:rPr>
              <w:t>МИГ не носи отговорност, ако поради грешни и/или непълни данни за кореспонденция, предоставени от самите кандидати, те не получават кореспонденцията.</w:t>
            </w:r>
          </w:p>
          <w:p w:rsidR="00024D6C" w:rsidRPr="00EA4F1A" w:rsidRDefault="00024D6C" w:rsidP="00F81258">
            <w:pPr>
              <w:spacing w:after="0"/>
              <w:jc w:val="both"/>
              <w:rPr>
                <w:rFonts w:ascii="Times New Roman" w:hAnsi="Times New Roman" w:cs="Times New Roman"/>
                <w:sz w:val="24"/>
                <w:szCs w:val="24"/>
              </w:rPr>
            </w:pPr>
          </w:p>
          <w:p w:rsidR="00024D6C" w:rsidRPr="00D32BF2" w:rsidRDefault="00024D6C" w:rsidP="00F81258">
            <w:pPr>
              <w:spacing w:after="0"/>
              <w:jc w:val="both"/>
              <w:rPr>
                <w:rFonts w:ascii="Times New Roman" w:hAnsi="Times New Roman" w:cs="Times New Roman"/>
                <w:sz w:val="24"/>
                <w:szCs w:val="24"/>
                <w:lang w:val="ru-RU"/>
              </w:rPr>
            </w:pPr>
            <w:r w:rsidRPr="00EA4F1A">
              <w:rPr>
                <w:rFonts w:ascii="Times New Roman" w:hAnsi="Times New Roman" w:cs="Times New Roman"/>
                <w:b/>
                <w:bCs/>
                <w:sz w:val="24"/>
                <w:szCs w:val="24"/>
              </w:rPr>
              <w:t>Оценката на проектните предложения</w:t>
            </w:r>
            <w:r w:rsidRPr="00EA4F1A">
              <w:rPr>
                <w:rFonts w:ascii="Times New Roman" w:hAnsi="Times New Roman" w:cs="Times New Roman"/>
                <w:sz w:val="24"/>
                <w:szCs w:val="24"/>
              </w:rPr>
              <w:t xml:space="preserve"> се извършва до 30 работни дни от крайния срок на приема в ИСУН 2020 и включва </w:t>
            </w:r>
            <w:r w:rsidRPr="00EA4F1A">
              <w:rPr>
                <w:rFonts w:ascii="Times New Roman" w:hAnsi="Times New Roman" w:cs="Times New Roman"/>
                <w:b/>
                <w:bCs/>
                <w:sz w:val="24"/>
                <w:szCs w:val="24"/>
              </w:rPr>
              <w:t>два етапа</w:t>
            </w:r>
            <w:r w:rsidRPr="00EA4F1A">
              <w:rPr>
                <w:rFonts w:ascii="Times New Roman" w:hAnsi="Times New Roman" w:cs="Times New Roman"/>
                <w:sz w:val="24"/>
                <w:szCs w:val="24"/>
              </w:rPr>
              <w:t>:</w:t>
            </w:r>
          </w:p>
          <w:p w:rsidR="00024D6C" w:rsidRPr="00D32BF2" w:rsidRDefault="00024D6C" w:rsidP="00F81258">
            <w:pPr>
              <w:spacing w:after="0"/>
              <w:jc w:val="both"/>
              <w:rPr>
                <w:rFonts w:ascii="Times New Roman" w:hAnsi="Times New Roman" w:cs="Times New Roman"/>
                <w:sz w:val="24"/>
                <w:szCs w:val="24"/>
                <w:lang w:val="ru-RU"/>
              </w:rPr>
            </w:pP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b/>
                <w:bCs/>
                <w:sz w:val="24"/>
                <w:szCs w:val="24"/>
              </w:rPr>
              <w:t>Етап 1:ОЦЕНКА НА АДМИНИСТРАТИВНОТО СЪОТВЕТСТВИЕ И ДОПУСТИМОСТТА</w:t>
            </w:r>
          </w:p>
          <w:p w:rsidR="00024D6C" w:rsidRPr="00585DA1" w:rsidRDefault="00024D6C" w:rsidP="00F81258">
            <w:pPr>
              <w:pStyle w:val="ListParagraph"/>
              <w:spacing w:line="276" w:lineRule="auto"/>
              <w:ind w:left="0"/>
              <w:jc w:val="both"/>
            </w:pPr>
            <w:r w:rsidRPr="00585DA1">
              <w:t xml:space="preserve">Оценка на административното съответствие и допустимостта е етап от оценката на проектните предложения, при който се извършва проверка относно формалното съответствие на проектните предложения и на допустимостта на кандидатите и проектните дейности съгласно документите по чл. 42, ал. 3 на ПМС 161 от 4 юли 2016 г. </w:t>
            </w:r>
          </w:p>
          <w:p w:rsidR="00024D6C" w:rsidRPr="00EA4F1A" w:rsidRDefault="00024D6C" w:rsidP="002E1C0E">
            <w:pPr>
              <w:spacing w:after="0"/>
              <w:jc w:val="both"/>
              <w:rPr>
                <w:rFonts w:ascii="Times New Roman" w:hAnsi="Times New Roman" w:cs="Times New Roman"/>
                <w:sz w:val="24"/>
                <w:szCs w:val="24"/>
                <w:lang w:eastAsia="bg-BG"/>
              </w:rPr>
            </w:pPr>
            <w:r w:rsidRPr="00EA4F1A">
              <w:rPr>
                <w:rFonts w:ascii="Times New Roman" w:hAnsi="Times New Roman" w:cs="Times New Roman"/>
                <w:sz w:val="24"/>
                <w:szCs w:val="24"/>
              </w:rPr>
              <w:t xml:space="preserve">Оценка на административното съответствие и допустимост се извършва при спазване условията и изискванията на „Правила за провеждане на процедури за предоставяне на безвъзмездна финансова помощ </w:t>
            </w:r>
            <w:r w:rsidRPr="00EA4F1A">
              <w:rPr>
                <w:rFonts w:ascii="Times New Roman" w:hAnsi="Times New Roman" w:cs="Times New Roman"/>
                <w:color w:val="000000"/>
                <w:w w:val="99"/>
                <w:sz w:val="24"/>
                <w:szCs w:val="24"/>
              </w:rPr>
              <w:t xml:space="preserve">и </w:t>
            </w:r>
            <w:r w:rsidRPr="00EA4F1A">
              <w:rPr>
                <w:rFonts w:ascii="Times New Roman" w:hAnsi="Times New Roman" w:cs="Times New Roman"/>
                <w:sz w:val="24"/>
                <w:szCs w:val="24"/>
              </w:rPr>
              <w:t xml:space="preserve">ред за оценка на проектни предложения по мерки, финансирани от ПРСР 2014-2020 и ЕЗФРСР чрез СТРАТЕГИЯ ЗА ВОДЕНО ОТ ОБЩНОСТИТЕ МЕСТНО РАЗВИТИЕ НА СНЦ „МИГ-АЙТОС“, налични на интернет страницата на МИГ – Айтос </w:t>
            </w:r>
            <w:hyperlink r:id="rId17" w:history="1">
              <w:r w:rsidRPr="00EA4F1A">
                <w:rPr>
                  <w:rStyle w:val="Hyperlink"/>
                  <w:rFonts w:ascii="Times New Roman" w:hAnsi="Times New Roman" w:cs="Times New Roman"/>
                  <w:sz w:val="24"/>
                  <w:szCs w:val="24"/>
                  <w:lang w:eastAsia="bg-BG"/>
                </w:rPr>
                <w:t>http://mig-aytos.com/bg/</w:t>
              </w:r>
            </w:hyperlink>
            <w:r w:rsidRPr="00EA4F1A">
              <w:rPr>
                <w:rStyle w:val="Hyperlink"/>
                <w:rFonts w:ascii="Times New Roman" w:hAnsi="Times New Roman" w:cs="Times New Roman"/>
                <w:sz w:val="24"/>
                <w:szCs w:val="24"/>
                <w:lang w:eastAsia="bg-BG"/>
              </w:rPr>
              <w:t xml:space="preserve"> </w:t>
            </w:r>
            <w:r w:rsidRPr="00EA4F1A">
              <w:rPr>
                <w:rFonts w:ascii="Times New Roman" w:hAnsi="Times New Roman" w:cs="Times New Roman"/>
                <w:sz w:val="24"/>
                <w:szCs w:val="24"/>
              </w:rPr>
              <w:t>и съгласно Критерии и методика за оценка на административно съответствие и допустимост на проектни предложения - Приложение № 1 от Документи за информация към настоящите Условия за кандидатстване</w:t>
            </w:r>
            <w:r w:rsidRPr="00EA4F1A">
              <w:rPr>
                <w:rFonts w:ascii="Times New Roman" w:hAnsi="Times New Roman" w:cs="Times New Roman"/>
              </w:rPr>
              <w:t xml:space="preserve">.  </w:t>
            </w:r>
          </w:p>
          <w:p w:rsidR="00024D6C" w:rsidRPr="00585DA1" w:rsidRDefault="00024D6C" w:rsidP="00F81258">
            <w:pPr>
              <w:pStyle w:val="ListParagraph"/>
              <w:spacing w:line="276" w:lineRule="auto"/>
              <w:ind w:left="0"/>
              <w:jc w:val="both"/>
            </w:pPr>
            <w:r w:rsidRPr="00585DA1">
              <w:t xml:space="preserve">КППП проверява дали проектното предложение отговаря на всички критерии, описани в Условията за кандидатстване, като попълва оценителна таблица в системата ИСУН 2020 съгласно Приложение № 1 Критерии и методика за оценка на административно съответствие и допустимост, в която  ги оценява с „ДА“, „НЕ“ или „Неприложимо“. </w:t>
            </w:r>
          </w:p>
          <w:p w:rsidR="00024D6C" w:rsidRPr="00585DA1" w:rsidRDefault="00024D6C" w:rsidP="00F81258">
            <w:pPr>
              <w:pStyle w:val="ListParagraph"/>
              <w:spacing w:line="276" w:lineRule="auto"/>
              <w:ind w:left="0"/>
              <w:jc w:val="both"/>
            </w:pPr>
            <w:r w:rsidRPr="00585DA1">
              <w:t>В процеса на оценка на административното съответствие и допустимостта МИГ проверява дали:</w:t>
            </w:r>
          </w:p>
          <w:p w:rsidR="00024D6C" w:rsidRPr="00585DA1" w:rsidRDefault="00024D6C" w:rsidP="00F81258">
            <w:pPr>
              <w:pStyle w:val="ListParagraph"/>
              <w:numPr>
                <w:ilvl w:val="0"/>
                <w:numId w:val="7"/>
              </w:numPr>
              <w:spacing w:line="276" w:lineRule="auto"/>
              <w:ind w:left="360"/>
              <w:jc w:val="both"/>
            </w:pPr>
            <w:r w:rsidRPr="00585DA1">
              <w:t>проектното предложение се отнася за обявената процедура за подбор на проекти;</w:t>
            </w:r>
          </w:p>
          <w:p w:rsidR="00024D6C" w:rsidRPr="00585DA1" w:rsidRDefault="00024D6C" w:rsidP="00F81258">
            <w:pPr>
              <w:pStyle w:val="ListParagraph"/>
              <w:numPr>
                <w:ilvl w:val="0"/>
                <w:numId w:val="7"/>
              </w:numPr>
              <w:spacing w:line="276" w:lineRule="auto"/>
              <w:ind w:left="360"/>
              <w:jc w:val="both"/>
            </w:pPr>
            <w:r w:rsidRPr="00585DA1">
              <w:t>пълнота на проектното предложение – на основа на Формуляра за кандидатстване се проверява дали са попълнени всички раздели, за които е указано, че са задължителни - са налице всички документи, представени и попълнени съгласно изискванията, посочени Условията за кандидатстване; декларациите са попълнени по образец и подписани;</w:t>
            </w:r>
          </w:p>
          <w:p w:rsidR="00024D6C" w:rsidRPr="00585DA1" w:rsidRDefault="00024D6C" w:rsidP="00F81258">
            <w:pPr>
              <w:pStyle w:val="ListParagraph"/>
              <w:numPr>
                <w:ilvl w:val="0"/>
                <w:numId w:val="7"/>
              </w:numPr>
              <w:spacing w:line="276" w:lineRule="auto"/>
              <w:ind w:left="360"/>
              <w:jc w:val="both"/>
            </w:pPr>
            <w:r w:rsidRPr="00585DA1">
              <w:t xml:space="preserve">на основа на Формуляра за кандидатстване и представените документи е налице съответствие на кандидатите и предвидените дейности с критериите за допустимост, посочени в Условията за кандидатстване. </w:t>
            </w:r>
          </w:p>
          <w:p w:rsidR="00024D6C" w:rsidRPr="00585DA1" w:rsidRDefault="00024D6C" w:rsidP="00F81258">
            <w:pPr>
              <w:pStyle w:val="ListParagraph"/>
              <w:numPr>
                <w:ilvl w:val="0"/>
                <w:numId w:val="7"/>
              </w:numPr>
              <w:spacing w:line="276" w:lineRule="auto"/>
              <w:ind w:left="360"/>
              <w:jc w:val="both"/>
            </w:pPr>
            <w:r w:rsidRPr="00585DA1">
              <w:t>продължителността на проекта е в рамките на максималната продължителност, съобразно изискванията на съответната процедурата.</w:t>
            </w:r>
          </w:p>
          <w:p w:rsidR="00024D6C" w:rsidRPr="00585DA1" w:rsidRDefault="00024D6C" w:rsidP="00F81258">
            <w:pPr>
              <w:pStyle w:val="ListParagraph"/>
              <w:numPr>
                <w:ilvl w:val="0"/>
                <w:numId w:val="7"/>
              </w:numPr>
              <w:spacing w:line="276" w:lineRule="auto"/>
              <w:ind w:left="360"/>
              <w:jc w:val="both"/>
            </w:pPr>
            <w:r w:rsidRPr="00585DA1">
              <w:t>други административни изисквания, определени в условията за кандидатстване по съответната процедура.</w:t>
            </w:r>
          </w:p>
          <w:p w:rsidR="00024D6C" w:rsidRPr="00EA4F1A" w:rsidRDefault="00024D6C" w:rsidP="00F81258">
            <w:pPr>
              <w:pStyle w:val="Default"/>
              <w:spacing w:line="276" w:lineRule="auto"/>
              <w:jc w:val="both"/>
              <w:rPr>
                <w:rFonts w:ascii="Times New Roman" w:hAnsi="Times New Roman" w:cs="Times New Roman"/>
              </w:rPr>
            </w:pPr>
            <w:r w:rsidRPr="00EA4F1A">
              <w:rPr>
                <w:rFonts w:ascii="Times New Roman" w:hAnsi="Times New Roman" w:cs="Times New Roman"/>
                <w:b/>
                <w:bCs/>
              </w:rPr>
              <w:t>Оценката за административно съответствие и допустимост включва и следните проверки</w:t>
            </w:r>
            <w:r w:rsidRPr="00EA4F1A">
              <w:rPr>
                <w:rFonts w:ascii="Times New Roman" w:hAnsi="Times New Roman" w:cs="Times New Roman"/>
              </w:rPr>
              <w:t>:</w:t>
            </w:r>
          </w:p>
          <w:p w:rsidR="00024D6C" w:rsidRPr="00EA4F1A" w:rsidRDefault="00024D6C" w:rsidP="00F81258">
            <w:pPr>
              <w:pStyle w:val="Default"/>
              <w:numPr>
                <w:ilvl w:val="0"/>
                <w:numId w:val="9"/>
              </w:numPr>
              <w:spacing w:line="276" w:lineRule="auto"/>
              <w:jc w:val="both"/>
              <w:rPr>
                <w:rFonts w:ascii="Times New Roman" w:hAnsi="Times New Roman" w:cs="Times New Roman"/>
              </w:rPr>
            </w:pPr>
            <w:r w:rsidRPr="00EA4F1A">
              <w:rPr>
                <w:rFonts w:ascii="Times New Roman" w:hAnsi="Times New Roman" w:cs="Times New Roman"/>
              </w:rPr>
              <w:t>проверка за липса на двойно финансиране;</w:t>
            </w:r>
          </w:p>
          <w:p w:rsidR="00024D6C" w:rsidRPr="00EA4F1A" w:rsidRDefault="00024D6C" w:rsidP="00F81258">
            <w:pPr>
              <w:pStyle w:val="Default"/>
              <w:numPr>
                <w:ilvl w:val="0"/>
                <w:numId w:val="9"/>
              </w:numPr>
              <w:spacing w:line="276" w:lineRule="auto"/>
              <w:jc w:val="both"/>
              <w:rPr>
                <w:rFonts w:ascii="Times New Roman" w:hAnsi="Times New Roman" w:cs="Times New Roman"/>
              </w:rPr>
            </w:pPr>
            <w:r w:rsidRPr="00EA4F1A">
              <w:rPr>
                <w:rFonts w:ascii="Times New Roman" w:hAnsi="Times New Roman" w:cs="Times New Roman"/>
              </w:rPr>
              <w:t>проверка за наличие на изкуствено създадени условия и/или функционална несамостоятелност на инвестицията;</w:t>
            </w:r>
          </w:p>
          <w:p w:rsidR="00024D6C" w:rsidRPr="00EA4F1A" w:rsidRDefault="00024D6C" w:rsidP="00F81258">
            <w:pPr>
              <w:pStyle w:val="Default"/>
              <w:numPr>
                <w:ilvl w:val="0"/>
                <w:numId w:val="9"/>
              </w:numPr>
              <w:spacing w:line="276" w:lineRule="auto"/>
              <w:jc w:val="both"/>
              <w:rPr>
                <w:rFonts w:ascii="Times New Roman" w:hAnsi="Times New Roman" w:cs="Times New Roman"/>
              </w:rPr>
            </w:pPr>
            <w:r w:rsidRPr="00EA4F1A">
              <w:rPr>
                <w:rFonts w:ascii="Times New Roman" w:hAnsi="Times New Roman" w:cs="Times New Roman"/>
              </w:rPr>
              <w:t>проверка за минимални помощи (когато е приложимо);</w:t>
            </w:r>
          </w:p>
          <w:p w:rsidR="00024D6C" w:rsidRPr="00EA4F1A" w:rsidRDefault="00024D6C" w:rsidP="00F81258">
            <w:pPr>
              <w:pStyle w:val="Default"/>
              <w:numPr>
                <w:ilvl w:val="0"/>
                <w:numId w:val="9"/>
              </w:numPr>
              <w:spacing w:line="276" w:lineRule="auto"/>
              <w:jc w:val="both"/>
              <w:rPr>
                <w:rFonts w:ascii="Times New Roman" w:hAnsi="Times New Roman" w:cs="Times New Roman"/>
              </w:rPr>
            </w:pPr>
            <w:r w:rsidRPr="00EA4F1A">
              <w:rPr>
                <w:rFonts w:ascii="Times New Roman" w:hAnsi="Times New Roman" w:cs="Times New Roman"/>
              </w:rPr>
              <w:t>посещение на място за проектни предложения, включващи разходи за строително-монтажни работи (когато е приложимо).</w:t>
            </w:r>
          </w:p>
          <w:p w:rsidR="00024D6C" w:rsidRPr="00EA4F1A" w:rsidRDefault="00024D6C" w:rsidP="00F81258">
            <w:pPr>
              <w:pStyle w:val="Default"/>
              <w:numPr>
                <w:ilvl w:val="0"/>
                <w:numId w:val="9"/>
              </w:numPr>
              <w:spacing w:line="276" w:lineRule="auto"/>
              <w:jc w:val="both"/>
              <w:rPr>
                <w:rFonts w:ascii="Times New Roman" w:hAnsi="Times New Roman" w:cs="Times New Roman"/>
              </w:rPr>
            </w:pPr>
            <w:r w:rsidRPr="00EA4F1A">
              <w:rPr>
                <w:rFonts w:ascii="Times New Roman" w:hAnsi="Times New Roman" w:cs="Times New Roman"/>
              </w:rPr>
              <w:t>проверка на основателност на заявените разходи;</w:t>
            </w:r>
          </w:p>
          <w:p w:rsidR="00024D6C" w:rsidRPr="00EA4F1A" w:rsidRDefault="00024D6C" w:rsidP="00F81258">
            <w:pPr>
              <w:pStyle w:val="Default"/>
              <w:spacing w:line="276" w:lineRule="auto"/>
              <w:jc w:val="both"/>
              <w:rPr>
                <w:rFonts w:ascii="Times New Roman" w:hAnsi="Times New Roman" w:cs="Times New Roman"/>
              </w:rPr>
            </w:pPr>
            <w:r w:rsidRPr="00EA4F1A">
              <w:rPr>
                <w:rFonts w:ascii="Times New Roman" w:hAnsi="Times New Roman" w:cs="Times New Roman"/>
                <w:b/>
                <w:bCs/>
              </w:rPr>
              <w:t>Като част от проверката за административно съответствие и допустимост членове на КППП извършват посещение на място за проектни предложения</w:t>
            </w:r>
            <w:r w:rsidRPr="00EA4F1A">
              <w:rPr>
                <w:rFonts w:ascii="Times New Roman" w:hAnsi="Times New Roman" w:cs="Times New Roman"/>
              </w:rPr>
              <w:t xml:space="preserve">, включващи разходи за строително-монтажни работи, за установяване на фактическото състояние на обектите - дали инвестицията или части от нея не са стартирали или завършени към момента на посещението. </w:t>
            </w:r>
          </w:p>
          <w:p w:rsidR="00024D6C" w:rsidRPr="00EA4F1A" w:rsidRDefault="00024D6C" w:rsidP="00F81258">
            <w:pPr>
              <w:pStyle w:val="Default"/>
              <w:spacing w:line="276" w:lineRule="auto"/>
              <w:jc w:val="both"/>
              <w:rPr>
                <w:rFonts w:ascii="Times New Roman" w:hAnsi="Times New Roman" w:cs="Times New Roman"/>
              </w:rPr>
            </w:pPr>
            <w:r w:rsidRPr="00EA4F1A">
              <w:rPr>
                <w:rFonts w:ascii="Times New Roman" w:hAnsi="Times New Roman" w:cs="Times New Roman"/>
                <w:b/>
                <w:bCs/>
              </w:rPr>
              <w:t>Проверката на основателността на предложените разходи включва извършването на проверки за предложените от кандидатите дейности и разходи за наличие на</w:t>
            </w:r>
            <w:r w:rsidRPr="00EA4F1A">
              <w:rPr>
                <w:rFonts w:ascii="Times New Roman" w:hAnsi="Times New Roman" w:cs="Times New Roman"/>
              </w:rPr>
              <w:t xml:space="preserve">: </w:t>
            </w:r>
          </w:p>
          <w:p w:rsidR="00024D6C" w:rsidRPr="00EA4F1A" w:rsidRDefault="00024D6C" w:rsidP="00F81258">
            <w:pPr>
              <w:pStyle w:val="Default"/>
              <w:spacing w:line="276" w:lineRule="auto"/>
              <w:jc w:val="both"/>
              <w:rPr>
                <w:rFonts w:ascii="Times New Roman" w:hAnsi="Times New Roman" w:cs="Times New Roman"/>
              </w:rPr>
            </w:pPr>
            <w:r w:rsidRPr="00EA4F1A">
              <w:rPr>
                <w:rFonts w:ascii="Times New Roman" w:hAnsi="Times New Roman" w:cs="Times New Roman"/>
              </w:rPr>
              <w:t xml:space="preserve">а) недопустими дейности и/или разходи; </w:t>
            </w:r>
          </w:p>
          <w:p w:rsidR="00024D6C" w:rsidRPr="00EA4F1A" w:rsidRDefault="00024D6C" w:rsidP="00F81258">
            <w:pPr>
              <w:pStyle w:val="Default"/>
              <w:spacing w:line="276" w:lineRule="auto"/>
              <w:jc w:val="both"/>
              <w:rPr>
                <w:rFonts w:ascii="Times New Roman" w:hAnsi="Times New Roman" w:cs="Times New Roman"/>
              </w:rPr>
            </w:pPr>
            <w:r w:rsidRPr="00EA4F1A">
              <w:rPr>
                <w:rFonts w:ascii="Times New Roman" w:hAnsi="Times New Roman" w:cs="Times New Roman"/>
              </w:rPr>
              <w:t xml:space="preserve">б) несъответствие между предвидените дейности и видовете заложени разходи; </w:t>
            </w:r>
          </w:p>
          <w:p w:rsidR="00024D6C" w:rsidRPr="00EA4F1A" w:rsidRDefault="00024D6C" w:rsidP="00F81258">
            <w:pPr>
              <w:pStyle w:val="Default"/>
              <w:spacing w:line="276" w:lineRule="auto"/>
              <w:jc w:val="both"/>
              <w:rPr>
                <w:rFonts w:ascii="Times New Roman" w:hAnsi="Times New Roman" w:cs="Times New Roman"/>
              </w:rPr>
            </w:pPr>
            <w:r w:rsidRPr="00EA4F1A">
              <w:rPr>
                <w:rFonts w:ascii="Times New Roman" w:hAnsi="Times New Roman" w:cs="Times New Roman"/>
              </w:rPr>
              <w:t xml:space="preserve">в) дублиране на разходи; </w:t>
            </w:r>
          </w:p>
          <w:p w:rsidR="00024D6C" w:rsidRPr="00EA4F1A" w:rsidRDefault="00024D6C" w:rsidP="00F81258">
            <w:pPr>
              <w:pStyle w:val="Default"/>
              <w:spacing w:line="276" w:lineRule="auto"/>
              <w:jc w:val="both"/>
              <w:rPr>
                <w:rFonts w:ascii="Times New Roman" w:hAnsi="Times New Roman" w:cs="Times New Roman"/>
              </w:rPr>
            </w:pPr>
            <w:r w:rsidRPr="00EA4F1A">
              <w:rPr>
                <w:rFonts w:ascii="Times New Roman" w:hAnsi="Times New Roman" w:cs="Times New Roman"/>
              </w:rPr>
              <w:t xml:space="preserve">г) неспазване на други условия за допустимост от условията за кандидатстване; </w:t>
            </w:r>
          </w:p>
          <w:p w:rsidR="00024D6C" w:rsidRPr="00EA4F1A" w:rsidRDefault="00024D6C" w:rsidP="00F81258">
            <w:pPr>
              <w:pStyle w:val="Default"/>
              <w:spacing w:line="276" w:lineRule="auto"/>
              <w:jc w:val="both"/>
              <w:rPr>
                <w:rFonts w:ascii="Times New Roman" w:hAnsi="Times New Roman" w:cs="Times New Roman"/>
              </w:rPr>
            </w:pPr>
            <w:r w:rsidRPr="00EA4F1A">
              <w:rPr>
                <w:rFonts w:ascii="Times New Roman" w:hAnsi="Times New Roman" w:cs="Times New Roman"/>
              </w:rPr>
              <w:t xml:space="preserve">д) несъответствие с правилата за държавни /минимални помощи; </w:t>
            </w:r>
          </w:p>
          <w:p w:rsidR="00024D6C" w:rsidRPr="00EA4F1A" w:rsidRDefault="00024D6C" w:rsidP="00F81258">
            <w:pPr>
              <w:pStyle w:val="Default"/>
              <w:spacing w:line="276" w:lineRule="auto"/>
              <w:jc w:val="both"/>
              <w:rPr>
                <w:rFonts w:ascii="Times New Roman" w:hAnsi="Times New Roman" w:cs="Times New Roman"/>
              </w:rPr>
            </w:pPr>
            <w:r w:rsidRPr="00EA4F1A">
              <w:rPr>
                <w:rFonts w:ascii="Times New Roman" w:hAnsi="Times New Roman" w:cs="Times New Roman"/>
              </w:rPr>
              <w:t>е) проверка за основателност на разходите при прилагане на метода, описан в т.14.2. Условия за допустимост на разходите – съпоставяне на заявените разходи с представени оферти и други документи за разходи, включени в списъка с референтни цени и/или извършено пазарно проучване за гарантиране на пазарна цена на актив/услуга/строителство за разходи, за които не са налице референти цени.</w:t>
            </w:r>
          </w:p>
          <w:p w:rsidR="00024D6C" w:rsidRPr="00EA4F1A" w:rsidRDefault="00024D6C" w:rsidP="00F81258">
            <w:pPr>
              <w:pStyle w:val="Default"/>
              <w:spacing w:line="276" w:lineRule="auto"/>
              <w:jc w:val="both"/>
              <w:rPr>
                <w:rFonts w:ascii="Times New Roman" w:hAnsi="Times New Roman" w:cs="Times New Roman"/>
              </w:rPr>
            </w:pPr>
            <w:r w:rsidRPr="00EA4F1A">
              <w:rPr>
                <w:rFonts w:ascii="Times New Roman" w:hAnsi="Times New Roman" w:cs="Times New Roman"/>
              </w:rPr>
              <w:t xml:space="preserve">КППП може да извършва </w:t>
            </w:r>
            <w:r w:rsidRPr="00EA4F1A">
              <w:rPr>
                <w:rFonts w:ascii="Times New Roman" w:hAnsi="Times New Roman" w:cs="Times New Roman"/>
                <w:b/>
                <w:bCs/>
              </w:rPr>
              <w:t>корекции в бюджета</w:t>
            </w:r>
            <w:r w:rsidRPr="00EA4F1A">
              <w:rPr>
                <w:rFonts w:ascii="Times New Roman" w:hAnsi="Times New Roman" w:cs="Times New Roman"/>
              </w:rPr>
              <w:t xml:space="preserve"> на проектно предложение, в случай че при проверката за основателността на предложените разходи на етап административно съответствие и допустимост се установи: наличие на недопустими дейности и/или разходи; несъответствие между предвидените дейности и видовете заложени разходи; дублиране на разходи; неспазване на други изисквания за допустимост от условията за кандидатстване; несъответствие с правилата за държавни или минимални помощи; наличие на неоснователност на разходите. </w:t>
            </w:r>
          </w:p>
          <w:p w:rsidR="00024D6C" w:rsidRPr="00EA4F1A" w:rsidRDefault="00024D6C" w:rsidP="00F81258">
            <w:pPr>
              <w:pStyle w:val="Default"/>
              <w:spacing w:line="276" w:lineRule="auto"/>
              <w:jc w:val="both"/>
              <w:rPr>
                <w:rFonts w:ascii="Times New Roman" w:hAnsi="Times New Roman" w:cs="Times New Roman"/>
              </w:rPr>
            </w:pPr>
            <w:r w:rsidRPr="00EA4F1A">
              <w:rPr>
                <w:rFonts w:ascii="Times New Roman" w:hAnsi="Times New Roman" w:cs="Times New Roman"/>
              </w:rPr>
              <w:t xml:space="preserve">Корекциите </w:t>
            </w:r>
            <w:r w:rsidRPr="00EA4F1A">
              <w:rPr>
                <w:rFonts w:ascii="Times New Roman" w:hAnsi="Times New Roman" w:cs="Times New Roman"/>
                <w:b/>
                <w:bCs/>
              </w:rPr>
              <w:t>не могат да водят до</w:t>
            </w:r>
            <w:r w:rsidRPr="00EA4F1A">
              <w:rPr>
                <w:rFonts w:ascii="Times New Roman" w:hAnsi="Times New Roman" w:cs="Times New Roman"/>
              </w:rPr>
              <w:t xml:space="preserve">: </w:t>
            </w:r>
          </w:p>
          <w:p w:rsidR="00024D6C" w:rsidRPr="00EA4F1A" w:rsidRDefault="00024D6C" w:rsidP="00F81258">
            <w:pPr>
              <w:pStyle w:val="Default"/>
              <w:spacing w:line="276" w:lineRule="auto"/>
              <w:jc w:val="both"/>
              <w:rPr>
                <w:rFonts w:ascii="Times New Roman" w:hAnsi="Times New Roman" w:cs="Times New Roman"/>
              </w:rPr>
            </w:pPr>
            <w:r w:rsidRPr="00EA4F1A">
              <w:rPr>
                <w:rFonts w:ascii="Times New Roman" w:hAnsi="Times New Roman" w:cs="Times New Roman"/>
              </w:rPr>
              <w:t xml:space="preserve">а) увеличаване на размера или на интензитета на безвъзмездната финансова помощ, предвидени в подаденото проектно предложение; </w:t>
            </w:r>
          </w:p>
          <w:p w:rsidR="00024D6C" w:rsidRPr="00EA4F1A" w:rsidRDefault="00024D6C" w:rsidP="00F81258">
            <w:pPr>
              <w:pStyle w:val="Default"/>
              <w:spacing w:line="276" w:lineRule="auto"/>
              <w:jc w:val="both"/>
              <w:rPr>
                <w:rFonts w:ascii="Times New Roman" w:hAnsi="Times New Roman" w:cs="Times New Roman"/>
              </w:rPr>
            </w:pPr>
            <w:r w:rsidRPr="00EA4F1A">
              <w:rPr>
                <w:rFonts w:ascii="Times New Roman" w:hAnsi="Times New Roman" w:cs="Times New Roman"/>
              </w:rPr>
              <w:t xml:space="preserve">б) невъзможност за изпълнение на целите на проекта или на проектните дейности; </w:t>
            </w:r>
          </w:p>
          <w:p w:rsidR="00024D6C" w:rsidRPr="00EA4F1A" w:rsidRDefault="00024D6C" w:rsidP="00F81258">
            <w:pPr>
              <w:pStyle w:val="Default"/>
              <w:spacing w:line="276" w:lineRule="auto"/>
              <w:jc w:val="both"/>
              <w:rPr>
                <w:rFonts w:ascii="Times New Roman" w:hAnsi="Times New Roman" w:cs="Times New Roman"/>
              </w:rPr>
            </w:pPr>
            <w:r w:rsidRPr="00EA4F1A">
              <w:rPr>
                <w:rFonts w:ascii="Times New Roman" w:hAnsi="Times New Roman" w:cs="Times New Roman"/>
              </w:rPr>
              <w:t xml:space="preserve">в) подобряване на качеството на проектното предложение и нарушаване на принципите по чл. 29, ал. 1, т. 1 и 2 от ЗУСЕФСУ. </w:t>
            </w:r>
          </w:p>
          <w:p w:rsidR="00024D6C" w:rsidRPr="00EA4F1A" w:rsidRDefault="00024D6C" w:rsidP="00F81258">
            <w:pPr>
              <w:pStyle w:val="Default"/>
              <w:spacing w:line="276" w:lineRule="auto"/>
              <w:jc w:val="both"/>
              <w:rPr>
                <w:rFonts w:ascii="Times New Roman" w:hAnsi="Times New Roman" w:cs="Times New Roman"/>
              </w:rPr>
            </w:pPr>
            <w:r w:rsidRPr="00EA4F1A">
              <w:rPr>
                <w:rFonts w:ascii="Times New Roman" w:hAnsi="Times New Roman" w:cs="Times New Roman"/>
              </w:rPr>
              <w:t xml:space="preserve">В случай, че при оценката на конкретно проектно предложение се установи, че с финансовата помощ, за която се кандидатства, ще бъде надхвърлен прагът на допустимите минимални помощи, Комисията намалява служебно размера на безвъзмездната финансова помощ до максимално допустимия размер. Намаляването се прехвърля като сума в лева към собствения принос на кандидата. Тази корекция не може да води до подобряване на качеството на проектното предложение и до нарушаване на принципите по чл. 29, ал. 1, т. 1 и 2 от ЗУСЕФСУ. </w:t>
            </w:r>
          </w:p>
          <w:p w:rsidR="00024D6C" w:rsidRPr="00D32BF2" w:rsidRDefault="00024D6C" w:rsidP="00F81258">
            <w:pPr>
              <w:pStyle w:val="Default"/>
              <w:spacing w:line="276" w:lineRule="auto"/>
              <w:jc w:val="both"/>
              <w:rPr>
                <w:rFonts w:ascii="Times New Roman" w:hAnsi="Times New Roman" w:cs="Times New Roman"/>
                <w:lang w:val="ru-RU"/>
              </w:rPr>
            </w:pPr>
            <w:r w:rsidRPr="00EA4F1A">
              <w:rPr>
                <w:rFonts w:ascii="Times New Roman" w:hAnsi="Times New Roman" w:cs="Times New Roman"/>
              </w:rPr>
              <w:t xml:space="preserve">Всички констатирани обстоятелства при проверките се описват в </w:t>
            </w:r>
            <w:r w:rsidRPr="00EA4F1A">
              <w:rPr>
                <w:rFonts w:ascii="Times New Roman" w:hAnsi="Times New Roman" w:cs="Times New Roman"/>
                <w:b/>
                <w:bCs/>
              </w:rPr>
              <w:t>протокола от работата на оценителната комисия</w:t>
            </w:r>
            <w:r w:rsidRPr="00EA4F1A">
              <w:rPr>
                <w:rFonts w:ascii="Times New Roman" w:hAnsi="Times New Roman" w:cs="Times New Roman"/>
              </w:rPr>
              <w:t xml:space="preserve"> и се вземат предвид при извършване на корекции/редукция на разходите.</w:t>
            </w:r>
          </w:p>
          <w:p w:rsidR="00024D6C" w:rsidRPr="00EA4F1A" w:rsidRDefault="00024D6C" w:rsidP="00F81258">
            <w:pPr>
              <w:pStyle w:val="Default"/>
              <w:spacing w:line="276" w:lineRule="auto"/>
              <w:jc w:val="both"/>
              <w:rPr>
                <w:rFonts w:ascii="Times New Roman" w:hAnsi="Times New Roman" w:cs="Times New Roman"/>
              </w:rPr>
            </w:pPr>
            <w:r w:rsidRPr="00EA4F1A">
              <w:rPr>
                <w:rFonts w:ascii="Times New Roman" w:hAnsi="Times New Roman" w:cs="Times New Roman"/>
              </w:rPr>
              <w:t xml:space="preserve"> </w:t>
            </w: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b/>
                <w:bCs/>
                <w:sz w:val="24"/>
                <w:szCs w:val="24"/>
              </w:rPr>
              <w:t>Етап 2:ТЕХНИЧЕСКА И ФИНАНСОВА ОЦЕНКА</w:t>
            </w:r>
            <w:r w:rsidRPr="00EA4F1A">
              <w:rPr>
                <w:rFonts w:ascii="Times New Roman" w:hAnsi="Times New Roman" w:cs="Times New Roman"/>
                <w:sz w:val="24"/>
                <w:szCs w:val="24"/>
              </w:rPr>
              <w:t>.</w:t>
            </w:r>
          </w:p>
          <w:p w:rsidR="00024D6C" w:rsidRPr="00585DA1" w:rsidRDefault="00024D6C" w:rsidP="00F81258">
            <w:pPr>
              <w:pStyle w:val="ListParagraph"/>
              <w:spacing w:line="276" w:lineRule="auto"/>
              <w:ind w:left="0"/>
              <w:jc w:val="both"/>
            </w:pPr>
            <w:r w:rsidRPr="00585DA1">
              <w:t xml:space="preserve">Техническа и финансова оценка е оценка по същество на проектните предложения и се извършва при спазване условията и изискванията на „Правила за провеждане на процедури за предоставяне на безвъзмездна финансова помощ </w:t>
            </w:r>
            <w:r w:rsidRPr="00585DA1">
              <w:rPr>
                <w:color w:val="000000"/>
                <w:w w:val="99"/>
              </w:rPr>
              <w:t xml:space="preserve">и </w:t>
            </w:r>
            <w:r w:rsidRPr="00585DA1">
              <w:t xml:space="preserve">ред за оценка на проектни предложения по мерки, финансирани от ПРСР 2014-2020 и ЕЗФРСР чрез СТРАТЕГИЯ ЗА ВОДЕНО ОТ ОБЩНОСТИТЕ МЕСТНО РАЗВИТИЕ НА СНЦ „МИГ-АЙТОС“, налични на интернет страницата на МИГ Айтос </w:t>
            </w:r>
            <w:hyperlink r:id="rId18" w:history="1">
              <w:r w:rsidRPr="00585DA1">
                <w:rPr>
                  <w:rStyle w:val="Hyperlink"/>
                </w:rPr>
                <w:t>http://mig-aytos.com/bg/</w:t>
              </w:r>
            </w:hyperlink>
            <w:r w:rsidRPr="00585DA1">
              <w:t xml:space="preserve">и съгласно КРИТЕРИИ И МЕТОДИКА ЗА ТЕХНИЧЕСКА И ФИНАНСОВА ОЦЕНКА на проектни предложения - Приложение № 2 от Документи за информация към настоящите Условия за кандидатстване.  </w:t>
            </w:r>
          </w:p>
          <w:p w:rsidR="00024D6C" w:rsidRPr="00585DA1" w:rsidRDefault="00024D6C" w:rsidP="00F81258">
            <w:pPr>
              <w:pStyle w:val="ListParagraph"/>
              <w:spacing w:after="360" w:line="276" w:lineRule="auto"/>
              <w:ind w:left="0"/>
              <w:jc w:val="both"/>
              <w:rPr>
                <w:color w:val="000000"/>
                <w:lang w:eastAsia="en-US"/>
              </w:rPr>
            </w:pPr>
            <w:r w:rsidRPr="00585DA1">
              <w:t xml:space="preserve">На техническа и финансова оценка подлежат </w:t>
            </w:r>
            <w:r w:rsidRPr="00585DA1">
              <w:rPr>
                <w:b/>
                <w:bCs/>
              </w:rPr>
              <w:t>само проектни предложения, преминали успешно оценка на административното съответствие и допустимост</w:t>
            </w:r>
            <w:r w:rsidRPr="00585DA1">
              <w:t>. Оценката на проектните предложения се извършва по критерии и методика, определени в Условията за кандидатстване.</w:t>
            </w:r>
          </w:p>
          <w:p w:rsidR="00024D6C" w:rsidRPr="00585DA1" w:rsidRDefault="00024D6C" w:rsidP="00F81258">
            <w:pPr>
              <w:pStyle w:val="ListParagraph"/>
              <w:spacing w:after="360" w:line="276" w:lineRule="auto"/>
              <w:ind w:left="0"/>
              <w:jc w:val="both"/>
            </w:pPr>
            <w:r w:rsidRPr="00585DA1">
              <w:t>Техническата и финансова оценка на всяко проектно предложение се извършва чрез попълването на оценителна таблица в системата ИСУН 2020 съгласно Приложение № 2 Критерии и методика за техническа и финансова оценка към Документи за информация, които са част от Насоките за кандидатстване.</w:t>
            </w:r>
          </w:p>
          <w:p w:rsidR="00024D6C" w:rsidRPr="00585DA1" w:rsidRDefault="00024D6C" w:rsidP="00F81258">
            <w:pPr>
              <w:pStyle w:val="ListParagraph"/>
              <w:spacing w:line="276" w:lineRule="auto"/>
              <w:ind w:left="0"/>
              <w:jc w:val="both"/>
            </w:pPr>
            <w:r w:rsidRPr="00585DA1">
              <w:t>Съответствието с критериите за подбор на проектите се преценява към датата на подаване на проектното предложение съобразно приложените към него документи. В случай, че изпълнението на условията по критериите е станало основание за класиране на кандидата пред други кандидати по настоящите Условия за кандидатстване, той се задължава да подържа съответствие с критериите в срока на мониторинг.</w:t>
            </w:r>
          </w:p>
          <w:p w:rsidR="00024D6C" w:rsidRPr="00EA4F1A" w:rsidRDefault="00024D6C" w:rsidP="00F81258">
            <w:pPr>
              <w:pStyle w:val="Default"/>
              <w:spacing w:line="276" w:lineRule="auto"/>
              <w:jc w:val="both"/>
              <w:rPr>
                <w:rFonts w:ascii="Times New Roman" w:hAnsi="Times New Roman" w:cs="Times New Roman"/>
                <w:b/>
                <w:bCs/>
              </w:rPr>
            </w:pPr>
            <w:r w:rsidRPr="00EA4F1A">
              <w:rPr>
                <w:rFonts w:ascii="Times New Roman" w:hAnsi="Times New Roman" w:cs="Times New Roman"/>
              </w:rPr>
              <w:t xml:space="preserve">Въз основа на Критериите за техническа и финансова оценка  и получения общ брой точки, </w:t>
            </w:r>
            <w:r w:rsidRPr="00EA4F1A">
              <w:rPr>
                <w:rFonts w:ascii="Times New Roman" w:hAnsi="Times New Roman" w:cs="Times New Roman"/>
                <w:b/>
                <w:bCs/>
              </w:rPr>
              <w:t>проектните предложения се класират в низходящ ред.</w:t>
            </w:r>
          </w:p>
          <w:p w:rsidR="00024D6C" w:rsidRPr="00EA4F1A" w:rsidRDefault="00024D6C" w:rsidP="00F81258">
            <w:pPr>
              <w:pStyle w:val="Default"/>
              <w:spacing w:line="276" w:lineRule="auto"/>
              <w:jc w:val="both"/>
              <w:rPr>
                <w:rFonts w:ascii="Times New Roman" w:hAnsi="Times New Roman" w:cs="Times New Roman"/>
              </w:rPr>
            </w:pPr>
          </w:p>
          <w:p w:rsidR="00024D6C" w:rsidRPr="00585DA1" w:rsidRDefault="00024D6C" w:rsidP="00F81258">
            <w:pPr>
              <w:pStyle w:val="ListParagraph"/>
              <w:spacing w:line="276" w:lineRule="auto"/>
              <w:ind w:left="0"/>
              <w:jc w:val="both"/>
            </w:pPr>
            <w:r w:rsidRPr="00585DA1">
              <w:t>Бенефициентите, които не се явяват възложители по ЗОП, прилагат Глава четвърта от ЗУСЕФСУ за условията и реда за определяне на изпълнител от страна на бенефициенти на безвъзмездна финансова помощ и ПМС № 160 от 1 юли 2016 г.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 ЕФСУ. Бенефициентите, които се явяват възложители по смисъла на ЗОП, прилагат Закона за обществените поръчки и актовете по неговото прилагане.</w:t>
            </w:r>
          </w:p>
          <w:p w:rsidR="00024D6C" w:rsidRPr="00EA4F1A" w:rsidRDefault="00024D6C" w:rsidP="00F81258">
            <w:pPr>
              <w:pStyle w:val="Default"/>
              <w:spacing w:line="276" w:lineRule="auto"/>
              <w:jc w:val="both"/>
              <w:rPr>
                <w:rFonts w:ascii="Times New Roman" w:hAnsi="Times New Roman" w:cs="Times New Roman"/>
              </w:rPr>
            </w:pPr>
            <w:r w:rsidRPr="00EA4F1A">
              <w:rPr>
                <w:rFonts w:ascii="Times New Roman" w:hAnsi="Times New Roman" w:cs="Times New Roman"/>
              </w:rPr>
              <w:t>Кандидатите следва да съобразят, че съгласно посоченото национално законодателство, редът за провеждане на процедурите за определяне на изпълнител/и се определя на основа на стойността и предмета на услугата или доставката, независимо в кой раздел или перо на бюджета са предвидени съответните разходи. Не се допуска разделяне на предмета на услугата или доставката с цел заобикаляне прилагането на посочените нормативни актове. Кандидатът носи цялата отговорност за верността на финансовата информация, представена в т. 5 „Бюджет“ от Формуляра за кандидатстване.</w:t>
            </w:r>
          </w:p>
          <w:p w:rsidR="00024D6C" w:rsidRPr="00EA4F1A" w:rsidRDefault="00024D6C" w:rsidP="00F81258">
            <w:pPr>
              <w:pStyle w:val="Default"/>
              <w:spacing w:line="276" w:lineRule="auto"/>
              <w:jc w:val="both"/>
              <w:rPr>
                <w:rFonts w:ascii="Times New Roman" w:hAnsi="Times New Roman" w:cs="Times New Roman"/>
                <w:lang w:val="ru-RU"/>
              </w:rPr>
            </w:pPr>
          </w:p>
          <w:p w:rsidR="00024D6C" w:rsidRPr="00EA4F1A" w:rsidRDefault="00024D6C" w:rsidP="00F81258">
            <w:pPr>
              <w:pStyle w:val="Default"/>
              <w:spacing w:line="276" w:lineRule="auto"/>
              <w:jc w:val="both"/>
              <w:rPr>
                <w:rFonts w:ascii="Times New Roman" w:hAnsi="Times New Roman" w:cs="Times New Roman"/>
              </w:rPr>
            </w:pPr>
            <w:r w:rsidRPr="00EA4F1A">
              <w:rPr>
                <w:rFonts w:ascii="Times New Roman" w:hAnsi="Times New Roman" w:cs="Times New Roman"/>
              </w:rPr>
              <w:t>Проектното предложение и приложените към него документи могат да бъдат изцяло или частично оттеглени от кандидата до сключване на договор за предоставяне на финансова помощ при спазване изискванията и условията, предвидени за това в РЕДА ЗА ОЦЕНКА.</w:t>
            </w: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sz w:val="24"/>
                <w:szCs w:val="24"/>
              </w:rPr>
              <w:t>Работата на Комисията за подбор приключва с оценителен доклад. Оценителният доклад се генерира в ИСУН 2020. Оценителния доклад се подписва от председателя, секретаря и всички членове на комисията. Оценителния доклад се одобрява от УС на МИГ.</w:t>
            </w:r>
          </w:p>
          <w:p w:rsidR="00024D6C" w:rsidRPr="00EA4F1A" w:rsidRDefault="00024D6C" w:rsidP="00F81258">
            <w:pPr>
              <w:spacing w:after="0"/>
              <w:jc w:val="both"/>
              <w:rPr>
                <w:rFonts w:ascii="Times New Roman" w:hAnsi="Times New Roman" w:cs="Times New Roman"/>
                <w:sz w:val="24"/>
                <w:szCs w:val="24"/>
              </w:rPr>
            </w:pPr>
            <w:r w:rsidRPr="00EA4F1A">
              <w:rPr>
                <w:rFonts w:ascii="Times New Roman" w:hAnsi="Times New Roman" w:cs="Times New Roman"/>
                <w:sz w:val="24"/>
                <w:szCs w:val="24"/>
              </w:rPr>
              <w:t>МИГ прикачва в ИСУН 2020 всички документи, свързани с процеса на оценка, вкл. оценителния доклад и уведомява ДФЗ за това в срок до 5 работни дни от одобряване на оценителния доклад.</w:t>
            </w:r>
          </w:p>
          <w:p w:rsidR="00024D6C" w:rsidRPr="00EA4F1A" w:rsidRDefault="00024D6C" w:rsidP="00F81258">
            <w:pPr>
              <w:spacing w:after="0"/>
              <w:jc w:val="both"/>
              <w:rPr>
                <w:rFonts w:ascii="Times New Roman" w:hAnsi="Times New Roman" w:cs="Times New Roman"/>
                <w:b/>
                <w:bCs/>
                <w:i/>
                <w:iCs/>
                <w:color w:val="1F497D"/>
                <w:sz w:val="24"/>
                <w:szCs w:val="24"/>
                <w:u w:val="single"/>
              </w:rPr>
            </w:pPr>
            <w:r w:rsidRPr="00EA4F1A">
              <w:rPr>
                <w:rFonts w:ascii="Times New Roman" w:hAnsi="Times New Roman" w:cs="Times New Roman"/>
                <w:b/>
                <w:bCs/>
                <w:i/>
                <w:iCs/>
                <w:color w:val="1F497D"/>
                <w:sz w:val="24"/>
                <w:szCs w:val="24"/>
                <w:u w:val="single"/>
              </w:rPr>
              <w:t>Важно!</w:t>
            </w:r>
          </w:p>
          <w:p w:rsidR="00024D6C" w:rsidRPr="00EA4F1A" w:rsidRDefault="00024D6C" w:rsidP="002E1C0E">
            <w:pPr>
              <w:shd w:val="clear" w:color="auto" w:fill="FFFFFF"/>
              <w:spacing w:after="0"/>
              <w:jc w:val="both"/>
              <w:rPr>
                <w:rFonts w:ascii="Times New Roman" w:hAnsi="Times New Roman" w:cs="Times New Roman"/>
                <w:b/>
                <w:bCs/>
                <w:sz w:val="24"/>
                <w:szCs w:val="24"/>
              </w:rPr>
            </w:pPr>
            <w:r w:rsidRPr="00EA4F1A">
              <w:rPr>
                <w:rFonts w:ascii="Times New Roman" w:hAnsi="Times New Roman" w:cs="Times New Roman"/>
                <w:b/>
                <w:bCs/>
                <w:i/>
                <w:iCs/>
                <w:color w:val="1F497D"/>
                <w:sz w:val="24"/>
                <w:szCs w:val="24"/>
              </w:rPr>
              <w:t>Класираните проекти се проверяват от ДФЗ за съответствие с критериите за допустимост на кандидата и  критериите за допустимост на проекта.</w:t>
            </w:r>
          </w:p>
        </w:tc>
      </w:tr>
    </w:tbl>
    <w:p w:rsidR="00024D6C" w:rsidRPr="00B00B7B" w:rsidRDefault="00024D6C" w:rsidP="00F900E8">
      <w:pPr>
        <w:pStyle w:val="Heading1"/>
        <w:rPr>
          <w:i/>
          <w:iCs/>
          <w:color w:val="1F497D"/>
          <w:sz w:val="22"/>
          <w:szCs w:val="22"/>
        </w:rPr>
      </w:pPr>
      <w:bookmarkStart w:id="34" w:name="_Toc523826030"/>
      <w:r w:rsidRPr="00B00B7B">
        <w:rPr>
          <w:i/>
          <w:iCs/>
          <w:color w:val="1F497D"/>
        </w:rPr>
        <w:t>22. Критерии и методика за оценка на проектните предложения</w:t>
      </w:r>
      <w:r w:rsidRPr="00B00B7B">
        <w:rPr>
          <w:i/>
          <w:iCs/>
          <w:color w:val="1F497D"/>
          <w:sz w:val="22"/>
          <w:szCs w:val="22"/>
        </w:rPr>
        <w:t>:</w:t>
      </w:r>
      <w:bookmarkEnd w:id="34"/>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70"/>
      </w:tblGrid>
      <w:tr w:rsidR="00024D6C" w:rsidRPr="00F81258">
        <w:tc>
          <w:tcPr>
            <w:tcW w:w="9606" w:type="dxa"/>
          </w:tcPr>
          <w:p w:rsidR="00024D6C" w:rsidRPr="00F81258" w:rsidRDefault="00024D6C" w:rsidP="00F81258">
            <w:pPr>
              <w:widowControl w:val="0"/>
              <w:tabs>
                <w:tab w:val="left" w:pos="227"/>
              </w:tabs>
              <w:autoSpaceDE w:val="0"/>
              <w:autoSpaceDN w:val="0"/>
              <w:adjustRightInd w:val="0"/>
              <w:spacing w:after="0"/>
              <w:jc w:val="both"/>
              <w:rPr>
                <w:rFonts w:ascii="Times New Roman" w:hAnsi="Times New Roman" w:cs="Times New Roman"/>
                <w:sz w:val="24"/>
                <w:szCs w:val="24"/>
                <w:lang w:eastAsia="en-IE"/>
              </w:rPr>
            </w:pPr>
            <w:r w:rsidRPr="00F81258">
              <w:rPr>
                <w:rFonts w:ascii="Times New Roman" w:hAnsi="Times New Roman" w:cs="Times New Roman"/>
                <w:sz w:val="24"/>
                <w:szCs w:val="24"/>
                <w:lang w:eastAsia="en-IE"/>
              </w:rPr>
              <w:t xml:space="preserve">Оценката на проектните предложения по настоящата процедура ще се извършва съгласно </w:t>
            </w:r>
            <w:r w:rsidRPr="006108FE">
              <w:rPr>
                <w:rFonts w:ascii="Times New Roman" w:hAnsi="Times New Roman" w:cs="Times New Roman"/>
                <w:sz w:val="24"/>
                <w:szCs w:val="24"/>
              </w:rPr>
              <w:t xml:space="preserve">„Правила за провеждане на процедури за предоставяне на безвъзмездна финансова помощ </w:t>
            </w:r>
            <w:r w:rsidRPr="006108FE">
              <w:rPr>
                <w:rFonts w:ascii="Times New Roman" w:hAnsi="Times New Roman" w:cs="Times New Roman"/>
                <w:color w:val="000000"/>
                <w:w w:val="99"/>
                <w:sz w:val="24"/>
                <w:szCs w:val="24"/>
              </w:rPr>
              <w:t xml:space="preserve">и </w:t>
            </w:r>
            <w:r w:rsidRPr="006108FE">
              <w:rPr>
                <w:rFonts w:ascii="Times New Roman" w:hAnsi="Times New Roman" w:cs="Times New Roman"/>
                <w:sz w:val="24"/>
                <w:szCs w:val="24"/>
              </w:rPr>
              <w:t>ред за оценка на проектни предложен</w:t>
            </w:r>
            <w:r>
              <w:rPr>
                <w:rFonts w:ascii="Times New Roman" w:hAnsi="Times New Roman" w:cs="Times New Roman"/>
                <w:sz w:val="24"/>
                <w:szCs w:val="24"/>
              </w:rPr>
              <w:t>ия по мерки, финансирани от ПРСР</w:t>
            </w:r>
            <w:r w:rsidRPr="006108FE">
              <w:rPr>
                <w:rFonts w:ascii="Times New Roman" w:hAnsi="Times New Roman" w:cs="Times New Roman"/>
                <w:sz w:val="24"/>
                <w:szCs w:val="24"/>
              </w:rPr>
              <w:t xml:space="preserve"> 2014-2020 и ЕЗФРСР чрез СТРАТЕГИЯ ЗА ВОДЕНО ОТ ОБЩНОСТИТЕ МЕСТНО РАЗВИТИЕ НА СНЦ „МИГ-АЙТОС“</w:t>
            </w:r>
            <w:r>
              <w:rPr>
                <w:rFonts w:ascii="Times New Roman" w:hAnsi="Times New Roman" w:cs="Times New Roman"/>
                <w:sz w:val="24"/>
                <w:szCs w:val="24"/>
              </w:rPr>
              <w:t>,</w:t>
            </w:r>
            <w:r w:rsidRPr="00F81258">
              <w:rPr>
                <w:rFonts w:ascii="Times New Roman" w:hAnsi="Times New Roman" w:cs="Times New Roman"/>
                <w:sz w:val="24"/>
                <w:szCs w:val="24"/>
                <w:lang w:eastAsia="en-IE"/>
              </w:rPr>
              <w:t xml:space="preserve"> налични на интернет страницата</w:t>
            </w:r>
            <w:r>
              <w:rPr>
                <w:rFonts w:ascii="Times New Roman" w:hAnsi="Times New Roman" w:cs="Times New Roman"/>
                <w:sz w:val="24"/>
                <w:szCs w:val="24"/>
                <w:lang w:eastAsia="en-IE"/>
              </w:rPr>
              <w:t xml:space="preserve"> на МИГ – </w:t>
            </w:r>
            <w:hyperlink r:id="rId19" w:history="1">
              <w:r w:rsidRPr="002E1C0E">
                <w:rPr>
                  <w:rStyle w:val="Hyperlink"/>
                  <w:rFonts w:ascii="Times New Roman" w:hAnsi="Times New Roman" w:cs="Times New Roman"/>
                  <w:sz w:val="24"/>
                  <w:szCs w:val="24"/>
                  <w:lang w:eastAsia="bg-BG"/>
                </w:rPr>
                <w:t>http://mig-aytos.com/bg/</w:t>
              </w:r>
            </w:hyperlink>
            <w:r w:rsidRPr="00F81258">
              <w:rPr>
                <w:rFonts w:ascii="Times New Roman" w:hAnsi="Times New Roman" w:cs="Times New Roman"/>
                <w:sz w:val="24"/>
                <w:szCs w:val="24"/>
                <w:lang w:eastAsia="en-IE"/>
              </w:rPr>
              <w:t xml:space="preserve">, и съгласно КРИТЕРИИ И МЕТОДИКА ЗА ТЕХНИЧЕСКА И ФИНАНСОВА ОЦЕНКА на проектни предложения - </w:t>
            </w:r>
            <w:r w:rsidRPr="00FD0D54">
              <w:rPr>
                <w:rFonts w:ascii="Times New Roman" w:hAnsi="Times New Roman" w:cs="Times New Roman"/>
                <w:sz w:val="24"/>
                <w:szCs w:val="24"/>
                <w:lang w:eastAsia="en-IE"/>
              </w:rPr>
              <w:t>Приложение № 2 Критерии и методика за ТФО</w:t>
            </w:r>
            <w:r w:rsidRPr="00F81258">
              <w:rPr>
                <w:rFonts w:ascii="Times New Roman" w:hAnsi="Times New Roman" w:cs="Times New Roman"/>
                <w:sz w:val="24"/>
                <w:szCs w:val="24"/>
                <w:lang w:eastAsia="en-IE"/>
              </w:rPr>
              <w:t xml:space="preserve"> от Документи за информация към настоящите Условия за кандидатстване. </w:t>
            </w:r>
          </w:p>
          <w:p w:rsidR="00024D6C" w:rsidRPr="00F81258" w:rsidRDefault="00024D6C" w:rsidP="00F81258">
            <w:pPr>
              <w:spacing w:after="0" w:line="240" w:lineRule="auto"/>
            </w:pPr>
          </w:p>
          <w:tbl>
            <w:tblPr>
              <w:tblW w:w="9444"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84"/>
              <w:gridCol w:w="1260"/>
            </w:tblGrid>
            <w:tr w:rsidR="00024D6C" w:rsidRPr="00F02D0B">
              <w:trPr>
                <w:trHeight w:val="445"/>
              </w:trPr>
              <w:tc>
                <w:tcPr>
                  <w:tcW w:w="8184" w:type="dxa"/>
                  <w:tcBorders>
                    <w:top w:val="single" w:sz="4" w:space="0" w:color="auto"/>
                    <w:left w:val="single" w:sz="4" w:space="0" w:color="auto"/>
                    <w:bottom w:val="single" w:sz="4" w:space="0" w:color="auto"/>
                    <w:right w:val="single" w:sz="4" w:space="0" w:color="auto"/>
                  </w:tcBorders>
                  <w:vAlign w:val="center"/>
                </w:tcPr>
                <w:p w:rsidR="00024D6C" w:rsidRPr="00A26F7B" w:rsidRDefault="00024D6C" w:rsidP="007F379D">
                  <w:pPr>
                    <w:widowControl w:val="0"/>
                    <w:autoSpaceDE w:val="0"/>
                    <w:autoSpaceDN w:val="0"/>
                    <w:adjustRightInd w:val="0"/>
                    <w:spacing w:after="0"/>
                    <w:rPr>
                      <w:rFonts w:ascii="Times New Roman" w:hAnsi="Times New Roman" w:cs="Times New Roman"/>
                      <w:b/>
                      <w:bCs/>
                      <w:sz w:val="24"/>
                      <w:szCs w:val="24"/>
                      <w:lang w:eastAsia="bg-BG"/>
                    </w:rPr>
                  </w:pPr>
                  <w:r w:rsidRPr="00A26F7B">
                    <w:rPr>
                      <w:rFonts w:ascii="Times New Roman" w:hAnsi="Times New Roman" w:cs="Times New Roman"/>
                      <w:b/>
                      <w:bCs/>
                      <w:sz w:val="24"/>
                      <w:szCs w:val="24"/>
                      <w:lang w:eastAsia="bg-BG"/>
                    </w:rPr>
                    <w:t>Критерии за избор на проекти</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rsidR="00024D6C" w:rsidRPr="00F02D0B" w:rsidRDefault="00024D6C" w:rsidP="007F379D">
                  <w:pPr>
                    <w:widowControl w:val="0"/>
                    <w:autoSpaceDE w:val="0"/>
                    <w:autoSpaceDN w:val="0"/>
                    <w:adjustRightInd w:val="0"/>
                    <w:spacing w:after="0"/>
                    <w:jc w:val="center"/>
                    <w:rPr>
                      <w:rFonts w:ascii="Times New Roman" w:hAnsi="Times New Roman" w:cs="Times New Roman"/>
                      <w:b/>
                      <w:bCs/>
                      <w:sz w:val="24"/>
                      <w:szCs w:val="24"/>
                      <w:lang w:eastAsia="bg-BG"/>
                    </w:rPr>
                  </w:pPr>
                  <w:r w:rsidRPr="00F02D0B">
                    <w:rPr>
                      <w:rFonts w:ascii="Times New Roman" w:hAnsi="Times New Roman" w:cs="Times New Roman"/>
                      <w:b/>
                      <w:bCs/>
                      <w:sz w:val="24"/>
                      <w:szCs w:val="24"/>
                      <w:lang w:val="ru-RU" w:eastAsia="bg-BG"/>
                    </w:rPr>
                    <w:t>Точки</w:t>
                  </w:r>
                </w:p>
              </w:tc>
            </w:tr>
            <w:tr w:rsidR="00024D6C" w:rsidRPr="00F81258">
              <w:trPr>
                <w:trHeight w:val="709"/>
              </w:trPr>
              <w:tc>
                <w:tcPr>
                  <w:tcW w:w="8184" w:type="dxa"/>
                  <w:tcBorders>
                    <w:top w:val="single" w:sz="4" w:space="0" w:color="auto"/>
                    <w:left w:val="single" w:sz="4" w:space="0" w:color="auto"/>
                    <w:bottom w:val="single" w:sz="4" w:space="0" w:color="auto"/>
                    <w:right w:val="single" w:sz="4" w:space="0" w:color="auto"/>
                  </w:tcBorders>
                  <w:vAlign w:val="center"/>
                </w:tcPr>
                <w:p w:rsidR="00024D6C" w:rsidRPr="00C31601" w:rsidRDefault="00024D6C" w:rsidP="00730E37">
                  <w:pPr>
                    <w:widowControl w:val="0"/>
                    <w:tabs>
                      <w:tab w:val="left" w:pos="255"/>
                    </w:tabs>
                    <w:autoSpaceDE w:val="0"/>
                    <w:autoSpaceDN w:val="0"/>
                    <w:adjustRightInd w:val="0"/>
                    <w:spacing w:after="0"/>
                    <w:jc w:val="both"/>
                    <w:rPr>
                      <w:rFonts w:ascii="Times New Roman" w:hAnsi="Times New Roman" w:cs="Times New Roman"/>
                      <w:sz w:val="24"/>
                      <w:szCs w:val="24"/>
                    </w:rPr>
                  </w:pPr>
                  <w:r w:rsidRPr="00730E37">
                    <w:rPr>
                      <w:rFonts w:ascii="Times New Roman" w:hAnsi="Times New Roman" w:cs="Times New Roman"/>
                      <w:b/>
                      <w:bCs/>
                      <w:sz w:val="24"/>
                      <w:szCs w:val="24"/>
                    </w:rPr>
                    <w:t>1</w:t>
                  </w:r>
                  <w:r>
                    <w:rPr>
                      <w:rFonts w:ascii="Times New Roman" w:hAnsi="Times New Roman" w:cs="Times New Roman"/>
                      <w:sz w:val="24"/>
                      <w:szCs w:val="24"/>
                    </w:rPr>
                    <w:t xml:space="preserve">. </w:t>
                  </w:r>
                  <w:r w:rsidRPr="00C31601">
                    <w:rPr>
                      <w:rFonts w:ascii="Times New Roman" w:hAnsi="Times New Roman" w:cs="Times New Roman"/>
                      <w:sz w:val="24"/>
                      <w:szCs w:val="24"/>
                    </w:rPr>
                    <w:t>Дейностите по проекта се осъществяват</w:t>
                  </w:r>
                  <w:r>
                    <w:rPr>
                      <w:rFonts w:ascii="Times New Roman" w:hAnsi="Times New Roman" w:cs="Times New Roman"/>
                      <w:sz w:val="24"/>
                      <w:szCs w:val="24"/>
                    </w:rPr>
                    <w:t>:</w:t>
                  </w:r>
                </w:p>
                <w:p w:rsidR="00024D6C" w:rsidRPr="00C31601" w:rsidRDefault="00024D6C" w:rsidP="00C31601">
                  <w:pPr>
                    <w:widowControl w:val="0"/>
                    <w:tabs>
                      <w:tab w:val="left" w:pos="255"/>
                    </w:tabs>
                    <w:autoSpaceDE w:val="0"/>
                    <w:autoSpaceDN w:val="0"/>
                    <w:adjustRightInd w:val="0"/>
                    <w:spacing w:after="0"/>
                    <w:ind w:left="426"/>
                    <w:jc w:val="both"/>
                    <w:rPr>
                      <w:rFonts w:ascii="Times New Roman" w:hAnsi="Times New Roman" w:cs="Times New Roman"/>
                      <w:sz w:val="24"/>
                      <w:szCs w:val="24"/>
                    </w:rPr>
                  </w:pPr>
                  <w:r w:rsidRPr="00C31601">
                    <w:rPr>
                      <w:rFonts w:ascii="Times New Roman" w:hAnsi="Times New Roman" w:cs="Times New Roman"/>
                      <w:sz w:val="24"/>
                      <w:szCs w:val="24"/>
                    </w:rPr>
                    <w:t xml:space="preserve"> - на територията на населено място/населени м</w:t>
                  </w:r>
                  <w:r>
                    <w:rPr>
                      <w:rFonts w:ascii="Times New Roman" w:hAnsi="Times New Roman" w:cs="Times New Roman"/>
                      <w:sz w:val="24"/>
                      <w:szCs w:val="24"/>
                    </w:rPr>
                    <w:t>еста с общо население до 500 душ</w:t>
                  </w:r>
                  <w:r w:rsidRPr="00C31601">
                    <w:rPr>
                      <w:rFonts w:ascii="Times New Roman" w:hAnsi="Times New Roman" w:cs="Times New Roman"/>
                      <w:sz w:val="24"/>
                      <w:szCs w:val="24"/>
                    </w:rPr>
                    <w:t>и - 20 т.</w:t>
                  </w:r>
                </w:p>
                <w:p w:rsidR="00024D6C" w:rsidRPr="00C31601" w:rsidRDefault="00024D6C" w:rsidP="00C31601">
                  <w:pPr>
                    <w:widowControl w:val="0"/>
                    <w:tabs>
                      <w:tab w:val="left" w:pos="255"/>
                    </w:tabs>
                    <w:autoSpaceDE w:val="0"/>
                    <w:autoSpaceDN w:val="0"/>
                    <w:adjustRightInd w:val="0"/>
                    <w:spacing w:after="0"/>
                    <w:ind w:left="426"/>
                    <w:jc w:val="both"/>
                    <w:rPr>
                      <w:rFonts w:ascii="Times New Roman" w:hAnsi="Times New Roman" w:cs="Times New Roman"/>
                      <w:sz w:val="24"/>
                      <w:szCs w:val="24"/>
                    </w:rPr>
                  </w:pPr>
                  <w:r w:rsidRPr="00C31601">
                    <w:rPr>
                      <w:rFonts w:ascii="Times New Roman" w:hAnsi="Times New Roman" w:cs="Times New Roman"/>
                      <w:sz w:val="24"/>
                      <w:szCs w:val="24"/>
                    </w:rPr>
                    <w:t xml:space="preserve"> - на територията на населено място/населени места с общ</w:t>
                  </w:r>
                  <w:r>
                    <w:rPr>
                      <w:rFonts w:ascii="Times New Roman" w:hAnsi="Times New Roman" w:cs="Times New Roman"/>
                      <w:sz w:val="24"/>
                      <w:szCs w:val="24"/>
                    </w:rPr>
                    <w:t>о население от 501 до 1500 душ</w:t>
                  </w:r>
                  <w:r w:rsidRPr="00C31601">
                    <w:rPr>
                      <w:rFonts w:ascii="Times New Roman" w:hAnsi="Times New Roman" w:cs="Times New Roman"/>
                      <w:sz w:val="24"/>
                      <w:szCs w:val="24"/>
                    </w:rPr>
                    <w:t>и - 25т.</w:t>
                  </w:r>
                </w:p>
                <w:p w:rsidR="00024D6C" w:rsidRPr="00C31601" w:rsidRDefault="00024D6C" w:rsidP="00C31601">
                  <w:pPr>
                    <w:widowControl w:val="0"/>
                    <w:tabs>
                      <w:tab w:val="left" w:pos="255"/>
                    </w:tabs>
                    <w:autoSpaceDE w:val="0"/>
                    <w:autoSpaceDN w:val="0"/>
                    <w:adjustRightInd w:val="0"/>
                    <w:spacing w:after="0"/>
                    <w:ind w:left="426"/>
                    <w:jc w:val="both"/>
                    <w:rPr>
                      <w:rFonts w:ascii="Times New Roman" w:hAnsi="Times New Roman" w:cs="Times New Roman"/>
                      <w:sz w:val="24"/>
                      <w:szCs w:val="24"/>
                    </w:rPr>
                  </w:pPr>
                  <w:r w:rsidRPr="00C31601">
                    <w:rPr>
                      <w:rFonts w:ascii="Times New Roman" w:hAnsi="Times New Roman" w:cs="Times New Roman"/>
                      <w:sz w:val="24"/>
                      <w:szCs w:val="24"/>
                    </w:rPr>
                    <w:t xml:space="preserve"> - на територията на населено място/населени мест</w:t>
                  </w:r>
                  <w:r>
                    <w:rPr>
                      <w:rFonts w:ascii="Times New Roman" w:hAnsi="Times New Roman" w:cs="Times New Roman"/>
                      <w:sz w:val="24"/>
                      <w:szCs w:val="24"/>
                    </w:rPr>
                    <w:t>а с общо население над  1501 душ</w:t>
                  </w:r>
                  <w:r w:rsidRPr="00C31601">
                    <w:rPr>
                      <w:rFonts w:ascii="Times New Roman" w:hAnsi="Times New Roman" w:cs="Times New Roman"/>
                      <w:sz w:val="24"/>
                      <w:szCs w:val="24"/>
                    </w:rPr>
                    <w:t>и – 30 т.</w:t>
                  </w:r>
                </w:p>
                <w:p w:rsidR="00024D6C" w:rsidRPr="00A26F7B" w:rsidRDefault="00024D6C" w:rsidP="00C31601">
                  <w:pPr>
                    <w:widowControl w:val="0"/>
                    <w:tabs>
                      <w:tab w:val="left" w:pos="255"/>
                    </w:tabs>
                    <w:autoSpaceDE w:val="0"/>
                    <w:autoSpaceDN w:val="0"/>
                    <w:adjustRightInd w:val="0"/>
                    <w:spacing w:after="0"/>
                    <w:ind w:left="426"/>
                    <w:jc w:val="both"/>
                    <w:rPr>
                      <w:rFonts w:ascii="Times New Roman" w:hAnsi="Times New Roman" w:cs="Times New Roman"/>
                      <w:sz w:val="24"/>
                      <w:szCs w:val="24"/>
                    </w:rPr>
                  </w:pPr>
                  <w:r w:rsidRPr="00C31601">
                    <w:rPr>
                      <w:rFonts w:ascii="Times New Roman" w:hAnsi="Times New Roman" w:cs="Times New Roman"/>
                      <w:sz w:val="24"/>
                      <w:szCs w:val="24"/>
                    </w:rPr>
                    <w:t>по данни на НСИ към 31.12. на годината, предхождаща годината на кандидатстване.</w:t>
                  </w:r>
                  <w:r w:rsidRPr="00C31601">
                    <w:rPr>
                      <w:rFonts w:ascii="Times New Roman" w:hAnsi="Times New Roman" w:cs="Times New Roman"/>
                      <w:sz w:val="24"/>
                      <w:szCs w:val="24"/>
                    </w:rPr>
                    <w:tab/>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rsidR="00024D6C" w:rsidRPr="003B06F0" w:rsidRDefault="00024D6C" w:rsidP="007F379D">
                  <w:pPr>
                    <w:widowControl w:val="0"/>
                    <w:autoSpaceDE w:val="0"/>
                    <w:autoSpaceDN w:val="0"/>
                    <w:adjustRightInd w:val="0"/>
                    <w:spacing w:after="0"/>
                    <w:jc w:val="center"/>
                    <w:rPr>
                      <w:rFonts w:ascii="Times New Roman" w:hAnsi="Times New Roman" w:cs="Times New Roman"/>
                      <w:sz w:val="24"/>
                      <w:szCs w:val="24"/>
                      <w:lang w:eastAsia="bg-BG"/>
                    </w:rPr>
                  </w:pPr>
                  <w:r w:rsidRPr="003B06F0">
                    <w:rPr>
                      <w:rFonts w:ascii="Times New Roman" w:hAnsi="Times New Roman" w:cs="Times New Roman"/>
                      <w:sz w:val="24"/>
                      <w:szCs w:val="24"/>
                      <w:lang w:eastAsia="bg-BG"/>
                    </w:rPr>
                    <w:t>30</w:t>
                  </w:r>
                </w:p>
              </w:tc>
            </w:tr>
            <w:tr w:rsidR="00024D6C" w:rsidRPr="00F81258">
              <w:trPr>
                <w:trHeight w:val="693"/>
              </w:trPr>
              <w:tc>
                <w:tcPr>
                  <w:tcW w:w="8184" w:type="dxa"/>
                  <w:tcBorders>
                    <w:top w:val="single" w:sz="4" w:space="0" w:color="auto"/>
                    <w:left w:val="single" w:sz="4" w:space="0" w:color="auto"/>
                    <w:bottom w:val="single" w:sz="4" w:space="0" w:color="auto"/>
                    <w:right w:val="single" w:sz="4" w:space="0" w:color="auto"/>
                  </w:tcBorders>
                  <w:vAlign w:val="center"/>
                </w:tcPr>
                <w:p w:rsidR="00024D6C" w:rsidRPr="00585DA1" w:rsidRDefault="00024D6C" w:rsidP="00301D46">
                  <w:pPr>
                    <w:pStyle w:val="ListParagraph"/>
                    <w:numPr>
                      <w:ilvl w:val="0"/>
                      <w:numId w:val="29"/>
                    </w:numPr>
                    <w:autoSpaceDE w:val="0"/>
                    <w:autoSpaceDN w:val="0"/>
                    <w:adjustRightInd w:val="0"/>
                    <w:ind w:left="246" w:hanging="270"/>
                    <w:rPr>
                      <w:rFonts w:ascii="Calibri" w:hAnsi="Calibri" w:cs="Calibri"/>
                    </w:rPr>
                  </w:pPr>
                  <w:r w:rsidRPr="00585DA1">
                    <w:rPr>
                      <w:rFonts w:ascii="Calibri" w:hAnsi="Calibri" w:cs="Calibri"/>
                    </w:rPr>
                    <w:t>Проектът предлага нови инициативи за повишаване на качеството на живот в района</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rsidR="00024D6C" w:rsidRPr="00F02D0B" w:rsidRDefault="00024D6C" w:rsidP="007F379D">
                  <w:pPr>
                    <w:widowControl w:val="0"/>
                    <w:autoSpaceDE w:val="0"/>
                    <w:autoSpaceDN w:val="0"/>
                    <w:adjustRightInd w:val="0"/>
                    <w:spacing w:after="0"/>
                    <w:jc w:val="center"/>
                    <w:rPr>
                      <w:rFonts w:ascii="Times New Roman" w:hAnsi="Times New Roman" w:cs="Times New Roman"/>
                      <w:color w:val="000000"/>
                      <w:sz w:val="24"/>
                      <w:szCs w:val="24"/>
                      <w:lang w:eastAsia="bg-BG"/>
                    </w:rPr>
                  </w:pPr>
                  <w:r w:rsidRPr="00F02D0B">
                    <w:rPr>
                      <w:rFonts w:ascii="Times New Roman" w:hAnsi="Times New Roman" w:cs="Times New Roman"/>
                      <w:color w:val="000000"/>
                      <w:sz w:val="24"/>
                      <w:szCs w:val="24"/>
                      <w:lang w:eastAsia="bg-BG"/>
                    </w:rPr>
                    <w:t>10</w:t>
                  </w:r>
                </w:p>
              </w:tc>
            </w:tr>
            <w:tr w:rsidR="00024D6C" w:rsidRPr="00F81258">
              <w:trPr>
                <w:trHeight w:val="693"/>
              </w:trPr>
              <w:tc>
                <w:tcPr>
                  <w:tcW w:w="8184" w:type="dxa"/>
                  <w:tcBorders>
                    <w:top w:val="single" w:sz="4" w:space="0" w:color="auto"/>
                    <w:left w:val="single" w:sz="4" w:space="0" w:color="auto"/>
                    <w:bottom w:val="single" w:sz="4" w:space="0" w:color="auto"/>
                    <w:right w:val="single" w:sz="4" w:space="0" w:color="auto"/>
                  </w:tcBorders>
                  <w:vAlign w:val="center"/>
                </w:tcPr>
                <w:p w:rsidR="00024D6C" w:rsidRPr="00F02D0B" w:rsidRDefault="00024D6C" w:rsidP="00730E37">
                  <w:pPr>
                    <w:numPr>
                      <w:ilvl w:val="0"/>
                      <w:numId w:val="17"/>
                    </w:numPr>
                    <w:autoSpaceDE w:val="0"/>
                    <w:autoSpaceDN w:val="0"/>
                    <w:adjustRightInd w:val="0"/>
                    <w:spacing w:after="0" w:line="240" w:lineRule="auto"/>
                    <w:jc w:val="both"/>
                    <w:rPr>
                      <w:rFonts w:ascii="Times New Roman" w:hAnsi="Times New Roman" w:cs="Times New Roman"/>
                      <w:sz w:val="24"/>
                      <w:szCs w:val="24"/>
                      <w:lang w:eastAsia="bg-BG"/>
                    </w:rPr>
                  </w:pPr>
                  <w:r w:rsidRPr="00F02D0B">
                    <w:rPr>
                      <w:rFonts w:ascii="Times New Roman" w:hAnsi="Times New Roman" w:cs="Times New Roman"/>
                      <w:sz w:val="24"/>
                      <w:szCs w:val="24"/>
                      <w:lang w:eastAsia="bg-BG"/>
                    </w:rPr>
                    <w:t>Интервенциите по проекта са за обект от културна,</w:t>
                  </w:r>
                  <w:r>
                    <w:rPr>
                      <w:rFonts w:ascii="Times New Roman" w:hAnsi="Times New Roman" w:cs="Times New Roman"/>
                      <w:sz w:val="24"/>
                      <w:szCs w:val="24"/>
                      <w:lang w:eastAsia="bg-BG"/>
                    </w:rPr>
                    <w:t>и/или</w:t>
                  </w:r>
                  <w:r w:rsidRPr="00F02D0B">
                    <w:rPr>
                      <w:rFonts w:ascii="Times New Roman" w:hAnsi="Times New Roman" w:cs="Times New Roman"/>
                      <w:sz w:val="24"/>
                      <w:szCs w:val="24"/>
                      <w:lang w:eastAsia="bg-BG"/>
                    </w:rPr>
                    <w:t xml:space="preserve"> спортна</w:t>
                  </w:r>
                  <w:r>
                    <w:rPr>
                      <w:rFonts w:ascii="Times New Roman" w:hAnsi="Times New Roman" w:cs="Times New Roman"/>
                      <w:sz w:val="24"/>
                      <w:szCs w:val="24"/>
                      <w:lang w:eastAsia="bg-BG"/>
                    </w:rPr>
                    <w:t>,</w:t>
                  </w:r>
                  <w:r w:rsidRPr="00F02D0B">
                    <w:rPr>
                      <w:rFonts w:ascii="Times New Roman" w:hAnsi="Times New Roman" w:cs="Times New Roman"/>
                      <w:sz w:val="24"/>
                      <w:szCs w:val="24"/>
                      <w:lang w:eastAsia="bg-BG"/>
                    </w:rPr>
                    <w:t xml:space="preserve"> и</w:t>
                  </w:r>
                  <w:r>
                    <w:rPr>
                      <w:rFonts w:ascii="Times New Roman" w:hAnsi="Times New Roman" w:cs="Times New Roman"/>
                      <w:sz w:val="24"/>
                      <w:szCs w:val="24"/>
                      <w:lang w:eastAsia="bg-BG"/>
                    </w:rPr>
                    <w:t>/или</w:t>
                  </w:r>
                </w:p>
                <w:p w:rsidR="00024D6C" w:rsidRPr="00A26F7B" w:rsidRDefault="00024D6C" w:rsidP="00FD0D54">
                  <w:pPr>
                    <w:widowControl w:val="0"/>
                    <w:tabs>
                      <w:tab w:val="left" w:pos="255"/>
                    </w:tabs>
                    <w:autoSpaceDE w:val="0"/>
                    <w:autoSpaceDN w:val="0"/>
                    <w:adjustRightInd w:val="0"/>
                    <w:spacing w:after="0"/>
                    <w:ind w:left="360"/>
                    <w:jc w:val="both"/>
                    <w:rPr>
                      <w:rFonts w:ascii="Times New Roman" w:hAnsi="Times New Roman" w:cs="Times New Roman"/>
                      <w:sz w:val="24"/>
                      <w:szCs w:val="24"/>
                    </w:rPr>
                  </w:pPr>
                  <w:r w:rsidRPr="00F02D0B">
                    <w:rPr>
                      <w:rFonts w:ascii="Times New Roman" w:hAnsi="Times New Roman" w:cs="Times New Roman"/>
                      <w:sz w:val="24"/>
                      <w:szCs w:val="24"/>
                      <w:lang w:eastAsia="bg-BG"/>
                    </w:rPr>
                    <w:t>обществена значимост за територията</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rsidR="00024D6C" w:rsidRPr="004E347D" w:rsidRDefault="00024D6C" w:rsidP="007F379D">
                  <w:pPr>
                    <w:widowControl w:val="0"/>
                    <w:autoSpaceDE w:val="0"/>
                    <w:autoSpaceDN w:val="0"/>
                    <w:adjustRightInd w:val="0"/>
                    <w:spacing w:after="0"/>
                    <w:jc w:val="center"/>
                    <w:rPr>
                      <w:rFonts w:ascii="Times New Roman" w:hAnsi="Times New Roman" w:cs="Times New Roman"/>
                      <w:sz w:val="24"/>
                      <w:szCs w:val="24"/>
                      <w:lang w:eastAsia="bg-BG"/>
                    </w:rPr>
                  </w:pPr>
                  <w:r>
                    <w:rPr>
                      <w:rFonts w:ascii="Times New Roman" w:hAnsi="Times New Roman" w:cs="Times New Roman"/>
                      <w:sz w:val="24"/>
                      <w:szCs w:val="24"/>
                      <w:lang w:eastAsia="bg-BG"/>
                    </w:rPr>
                    <w:t>10</w:t>
                  </w:r>
                </w:p>
              </w:tc>
            </w:tr>
            <w:tr w:rsidR="00024D6C" w:rsidRPr="00F81258">
              <w:trPr>
                <w:trHeight w:val="431"/>
              </w:trPr>
              <w:tc>
                <w:tcPr>
                  <w:tcW w:w="8184" w:type="dxa"/>
                  <w:tcBorders>
                    <w:top w:val="single" w:sz="4" w:space="0" w:color="auto"/>
                    <w:left w:val="single" w:sz="4" w:space="0" w:color="auto"/>
                    <w:bottom w:val="single" w:sz="4" w:space="0" w:color="auto"/>
                    <w:right w:val="single" w:sz="4" w:space="0" w:color="auto"/>
                  </w:tcBorders>
                  <w:vAlign w:val="center"/>
                </w:tcPr>
                <w:p w:rsidR="00024D6C" w:rsidRPr="00F02D0B" w:rsidRDefault="00024D6C" w:rsidP="00730E37">
                  <w:pPr>
                    <w:widowControl w:val="0"/>
                    <w:numPr>
                      <w:ilvl w:val="0"/>
                      <w:numId w:val="17"/>
                    </w:numPr>
                    <w:tabs>
                      <w:tab w:val="left" w:pos="255"/>
                    </w:tabs>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lang w:eastAsia="bg-BG"/>
                    </w:rPr>
                    <w:t>Кандидатът</w:t>
                  </w:r>
                  <w:r w:rsidRPr="00F02D0B">
                    <w:rPr>
                      <w:rFonts w:ascii="Times New Roman" w:hAnsi="Times New Roman" w:cs="Times New Roman"/>
                      <w:sz w:val="24"/>
                      <w:szCs w:val="24"/>
                      <w:lang w:eastAsia="bg-BG"/>
                    </w:rPr>
                    <w:t xml:space="preserve"> е община</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rsidR="00024D6C" w:rsidRPr="004E347D" w:rsidRDefault="00024D6C" w:rsidP="007F379D">
                  <w:pPr>
                    <w:widowControl w:val="0"/>
                    <w:autoSpaceDE w:val="0"/>
                    <w:autoSpaceDN w:val="0"/>
                    <w:adjustRightInd w:val="0"/>
                    <w:spacing w:after="0"/>
                    <w:jc w:val="center"/>
                    <w:rPr>
                      <w:rFonts w:ascii="Times New Roman" w:hAnsi="Times New Roman" w:cs="Times New Roman"/>
                      <w:sz w:val="24"/>
                      <w:szCs w:val="24"/>
                      <w:lang w:eastAsia="bg-BG"/>
                    </w:rPr>
                  </w:pPr>
                  <w:r>
                    <w:rPr>
                      <w:rFonts w:ascii="Times New Roman" w:hAnsi="Times New Roman" w:cs="Times New Roman"/>
                      <w:sz w:val="24"/>
                      <w:szCs w:val="24"/>
                      <w:lang w:eastAsia="bg-BG"/>
                    </w:rPr>
                    <w:t>4</w:t>
                  </w:r>
                </w:p>
              </w:tc>
            </w:tr>
            <w:tr w:rsidR="00024D6C" w:rsidRPr="00F81258">
              <w:trPr>
                <w:trHeight w:val="539"/>
              </w:trPr>
              <w:tc>
                <w:tcPr>
                  <w:tcW w:w="8184" w:type="dxa"/>
                  <w:tcBorders>
                    <w:top w:val="single" w:sz="4" w:space="0" w:color="auto"/>
                    <w:left w:val="single" w:sz="4" w:space="0" w:color="auto"/>
                    <w:bottom w:val="single" w:sz="4" w:space="0" w:color="auto"/>
                    <w:right w:val="single" w:sz="4" w:space="0" w:color="auto"/>
                  </w:tcBorders>
                  <w:vAlign w:val="center"/>
                </w:tcPr>
                <w:p w:rsidR="00024D6C" w:rsidRPr="00585DA1" w:rsidRDefault="00024D6C" w:rsidP="00730E37">
                  <w:pPr>
                    <w:pStyle w:val="ListParagraph"/>
                    <w:widowControl w:val="0"/>
                    <w:numPr>
                      <w:ilvl w:val="0"/>
                      <w:numId w:val="17"/>
                    </w:numPr>
                    <w:tabs>
                      <w:tab w:val="left" w:pos="255"/>
                    </w:tabs>
                    <w:autoSpaceDE w:val="0"/>
                    <w:autoSpaceDN w:val="0"/>
                    <w:adjustRightInd w:val="0"/>
                    <w:jc w:val="both"/>
                    <w:rPr>
                      <w:rFonts w:ascii="Calibri" w:hAnsi="Calibri" w:cs="Calibri"/>
                    </w:rPr>
                  </w:pPr>
                  <w:r w:rsidRPr="00585DA1">
                    <w:rPr>
                      <w:rFonts w:ascii="Calibri" w:hAnsi="Calibri" w:cs="Calibri"/>
                    </w:rPr>
                    <w:t>Кандидатът е Юридическо лице с нестопанска цел или Читалище</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rsidR="00024D6C" w:rsidRPr="004E347D" w:rsidRDefault="00024D6C" w:rsidP="007F379D">
                  <w:pPr>
                    <w:widowControl w:val="0"/>
                    <w:autoSpaceDE w:val="0"/>
                    <w:autoSpaceDN w:val="0"/>
                    <w:adjustRightInd w:val="0"/>
                    <w:spacing w:after="0"/>
                    <w:jc w:val="center"/>
                    <w:rPr>
                      <w:rFonts w:ascii="Times New Roman" w:hAnsi="Times New Roman" w:cs="Times New Roman"/>
                      <w:sz w:val="24"/>
                      <w:szCs w:val="24"/>
                      <w:lang w:eastAsia="bg-BG"/>
                    </w:rPr>
                  </w:pPr>
                  <w:r>
                    <w:rPr>
                      <w:rFonts w:ascii="Times New Roman" w:hAnsi="Times New Roman" w:cs="Times New Roman"/>
                      <w:sz w:val="24"/>
                      <w:szCs w:val="24"/>
                      <w:lang w:eastAsia="bg-BG"/>
                    </w:rPr>
                    <w:t>6</w:t>
                  </w:r>
                </w:p>
              </w:tc>
            </w:tr>
            <w:tr w:rsidR="00024D6C" w:rsidRPr="00F81258">
              <w:trPr>
                <w:trHeight w:val="693"/>
              </w:trPr>
              <w:tc>
                <w:tcPr>
                  <w:tcW w:w="8184" w:type="dxa"/>
                  <w:tcBorders>
                    <w:top w:val="single" w:sz="4" w:space="0" w:color="auto"/>
                    <w:left w:val="single" w:sz="4" w:space="0" w:color="auto"/>
                    <w:bottom w:val="single" w:sz="4" w:space="0" w:color="auto"/>
                    <w:right w:val="single" w:sz="4" w:space="0" w:color="auto"/>
                  </w:tcBorders>
                  <w:vAlign w:val="center"/>
                </w:tcPr>
                <w:p w:rsidR="00024D6C" w:rsidRPr="00A26F7B" w:rsidRDefault="00024D6C" w:rsidP="00301D46">
                  <w:pPr>
                    <w:numPr>
                      <w:ilvl w:val="0"/>
                      <w:numId w:val="17"/>
                    </w:numPr>
                    <w:autoSpaceDE w:val="0"/>
                    <w:autoSpaceDN w:val="0"/>
                    <w:adjustRightInd w:val="0"/>
                    <w:spacing w:after="0" w:line="240" w:lineRule="auto"/>
                    <w:jc w:val="both"/>
                    <w:rPr>
                      <w:rFonts w:ascii="Times New Roman" w:hAnsi="Times New Roman" w:cs="Times New Roman"/>
                      <w:sz w:val="24"/>
                      <w:szCs w:val="24"/>
                    </w:rPr>
                  </w:pPr>
                  <w:r w:rsidRPr="00F02D0B">
                    <w:rPr>
                      <w:rFonts w:ascii="Times New Roman" w:hAnsi="Times New Roman" w:cs="Times New Roman"/>
                      <w:sz w:val="24"/>
                      <w:szCs w:val="24"/>
                      <w:lang w:eastAsia="bg-BG"/>
                    </w:rPr>
                    <w:t>Кандидатът не е получавал подкрепа от Общността за същата</w:t>
                  </w:r>
                  <w:r>
                    <w:rPr>
                      <w:rFonts w:ascii="Times New Roman" w:hAnsi="Times New Roman" w:cs="Times New Roman"/>
                      <w:sz w:val="24"/>
                      <w:szCs w:val="24"/>
                      <w:lang w:eastAsia="bg-BG"/>
                    </w:rPr>
                    <w:t xml:space="preserve"> </w:t>
                  </w:r>
                  <w:r w:rsidRPr="00F02D0B">
                    <w:rPr>
                      <w:rFonts w:ascii="Times New Roman" w:hAnsi="Times New Roman" w:cs="Times New Roman"/>
                      <w:sz w:val="24"/>
                      <w:szCs w:val="24"/>
                      <w:lang w:eastAsia="bg-BG"/>
                    </w:rPr>
                    <w:t>дейност по други програми</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rsidR="00024D6C" w:rsidRPr="004E347D" w:rsidRDefault="00024D6C" w:rsidP="007F379D">
                  <w:pPr>
                    <w:widowControl w:val="0"/>
                    <w:autoSpaceDE w:val="0"/>
                    <w:autoSpaceDN w:val="0"/>
                    <w:adjustRightInd w:val="0"/>
                    <w:spacing w:after="0"/>
                    <w:jc w:val="center"/>
                    <w:rPr>
                      <w:rFonts w:ascii="Times New Roman" w:hAnsi="Times New Roman" w:cs="Times New Roman"/>
                      <w:sz w:val="24"/>
                      <w:szCs w:val="24"/>
                      <w:lang w:eastAsia="bg-BG"/>
                    </w:rPr>
                  </w:pPr>
                  <w:r>
                    <w:rPr>
                      <w:rFonts w:ascii="Times New Roman" w:hAnsi="Times New Roman" w:cs="Times New Roman"/>
                      <w:sz w:val="24"/>
                      <w:szCs w:val="24"/>
                      <w:lang w:eastAsia="bg-BG"/>
                    </w:rPr>
                    <w:t>5</w:t>
                  </w:r>
                </w:p>
              </w:tc>
            </w:tr>
            <w:tr w:rsidR="00024D6C" w:rsidRPr="00F81258">
              <w:trPr>
                <w:trHeight w:val="693"/>
              </w:trPr>
              <w:tc>
                <w:tcPr>
                  <w:tcW w:w="8184" w:type="dxa"/>
                  <w:tcBorders>
                    <w:top w:val="single" w:sz="4" w:space="0" w:color="auto"/>
                    <w:left w:val="single" w:sz="4" w:space="0" w:color="auto"/>
                    <w:bottom w:val="single" w:sz="4" w:space="0" w:color="auto"/>
                    <w:right w:val="single" w:sz="4" w:space="0" w:color="auto"/>
                  </w:tcBorders>
                  <w:vAlign w:val="center"/>
                </w:tcPr>
                <w:p w:rsidR="00024D6C" w:rsidRPr="00F02D0B" w:rsidRDefault="00024D6C" w:rsidP="00730E37">
                  <w:pPr>
                    <w:numPr>
                      <w:ilvl w:val="0"/>
                      <w:numId w:val="17"/>
                    </w:numPr>
                    <w:autoSpaceDE w:val="0"/>
                    <w:autoSpaceDN w:val="0"/>
                    <w:adjustRightInd w:val="0"/>
                    <w:spacing w:after="0" w:line="240" w:lineRule="auto"/>
                    <w:rPr>
                      <w:rFonts w:ascii="Times New Roman" w:hAnsi="Times New Roman" w:cs="Times New Roman"/>
                      <w:sz w:val="24"/>
                      <w:szCs w:val="24"/>
                      <w:lang w:eastAsia="bg-BG"/>
                    </w:rPr>
                  </w:pPr>
                  <w:r w:rsidRPr="00F02D0B">
                    <w:rPr>
                      <w:rFonts w:ascii="Times New Roman" w:hAnsi="Times New Roman" w:cs="Times New Roman"/>
                      <w:sz w:val="24"/>
                      <w:szCs w:val="24"/>
                      <w:lang w:eastAsia="bg-BG"/>
                    </w:rPr>
                    <w:t>Дейностите по проекта са за облагородяване на градска среда за уязвими групи от населението</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rsidR="00024D6C" w:rsidRPr="004E347D" w:rsidRDefault="00024D6C" w:rsidP="007F379D">
                  <w:pPr>
                    <w:widowControl w:val="0"/>
                    <w:autoSpaceDE w:val="0"/>
                    <w:autoSpaceDN w:val="0"/>
                    <w:adjustRightInd w:val="0"/>
                    <w:spacing w:after="0"/>
                    <w:jc w:val="center"/>
                    <w:rPr>
                      <w:rFonts w:ascii="Times New Roman" w:hAnsi="Times New Roman" w:cs="Times New Roman"/>
                      <w:sz w:val="24"/>
                      <w:szCs w:val="24"/>
                      <w:lang w:eastAsia="bg-BG"/>
                    </w:rPr>
                  </w:pPr>
                  <w:r>
                    <w:rPr>
                      <w:rFonts w:ascii="Times New Roman" w:hAnsi="Times New Roman" w:cs="Times New Roman"/>
                      <w:sz w:val="24"/>
                      <w:szCs w:val="24"/>
                      <w:lang w:eastAsia="bg-BG"/>
                    </w:rPr>
                    <w:t>10</w:t>
                  </w:r>
                </w:p>
              </w:tc>
            </w:tr>
            <w:tr w:rsidR="00024D6C" w:rsidRPr="00F81258">
              <w:trPr>
                <w:trHeight w:val="693"/>
              </w:trPr>
              <w:tc>
                <w:tcPr>
                  <w:tcW w:w="8184" w:type="dxa"/>
                  <w:tcBorders>
                    <w:top w:val="single" w:sz="4" w:space="0" w:color="auto"/>
                    <w:left w:val="single" w:sz="4" w:space="0" w:color="auto"/>
                    <w:bottom w:val="single" w:sz="4" w:space="0" w:color="auto"/>
                    <w:right w:val="single" w:sz="4" w:space="0" w:color="auto"/>
                  </w:tcBorders>
                  <w:vAlign w:val="center"/>
                </w:tcPr>
                <w:p w:rsidR="00024D6C" w:rsidRPr="00F02D0B" w:rsidRDefault="00024D6C" w:rsidP="00730E37">
                  <w:pPr>
                    <w:numPr>
                      <w:ilvl w:val="0"/>
                      <w:numId w:val="17"/>
                    </w:numPr>
                    <w:autoSpaceDE w:val="0"/>
                    <w:autoSpaceDN w:val="0"/>
                    <w:adjustRightInd w:val="0"/>
                    <w:spacing w:after="0" w:line="240" w:lineRule="auto"/>
                    <w:rPr>
                      <w:rFonts w:ascii="Times New Roman" w:hAnsi="Times New Roman" w:cs="Times New Roman"/>
                      <w:sz w:val="24"/>
                      <w:szCs w:val="24"/>
                      <w:lang w:eastAsia="bg-BG"/>
                    </w:rPr>
                  </w:pPr>
                  <w:r w:rsidRPr="00F02D0B">
                    <w:rPr>
                      <w:rFonts w:ascii="Times New Roman" w:hAnsi="Times New Roman" w:cs="Times New Roman"/>
                      <w:sz w:val="24"/>
                      <w:szCs w:val="24"/>
                      <w:lang w:eastAsia="bg-BG"/>
                    </w:rPr>
                    <w:t>Дейностите по проекта включват изграждането на достъпна</w:t>
                  </w:r>
                </w:p>
                <w:p w:rsidR="00024D6C" w:rsidRPr="00A26F7B" w:rsidRDefault="00024D6C" w:rsidP="00F02D0B">
                  <w:pPr>
                    <w:widowControl w:val="0"/>
                    <w:tabs>
                      <w:tab w:val="left" w:pos="255"/>
                    </w:tabs>
                    <w:autoSpaceDE w:val="0"/>
                    <w:autoSpaceDN w:val="0"/>
                    <w:adjustRightInd w:val="0"/>
                    <w:spacing w:after="0" w:line="240" w:lineRule="auto"/>
                    <w:ind w:left="720"/>
                    <w:jc w:val="both"/>
                    <w:rPr>
                      <w:rFonts w:ascii="Times New Roman" w:hAnsi="Times New Roman" w:cs="Times New Roman"/>
                      <w:sz w:val="24"/>
                      <w:szCs w:val="24"/>
                    </w:rPr>
                  </w:pPr>
                  <w:r w:rsidRPr="00F02D0B">
                    <w:rPr>
                      <w:rFonts w:ascii="Times New Roman" w:hAnsi="Times New Roman" w:cs="Times New Roman"/>
                      <w:sz w:val="24"/>
                      <w:szCs w:val="24"/>
                      <w:lang w:eastAsia="bg-BG"/>
                    </w:rPr>
                    <w:t>инфраструктура за хора с увреждания</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rsidR="00024D6C" w:rsidRPr="004E347D" w:rsidRDefault="00024D6C" w:rsidP="007F379D">
                  <w:pPr>
                    <w:widowControl w:val="0"/>
                    <w:autoSpaceDE w:val="0"/>
                    <w:autoSpaceDN w:val="0"/>
                    <w:adjustRightInd w:val="0"/>
                    <w:spacing w:after="0"/>
                    <w:jc w:val="center"/>
                    <w:rPr>
                      <w:rFonts w:ascii="Times New Roman" w:hAnsi="Times New Roman" w:cs="Times New Roman"/>
                      <w:sz w:val="24"/>
                      <w:szCs w:val="24"/>
                      <w:lang w:eastAsia="bg-BG"/>
                    </w:rPr>
                  </w:pPr>
                  <w:r>
                    <w:rPr>
                      <w:rFonts w:ascii="Times New Roman" w:hAnsi="Times New Roman" w:cs="Times New Roman"/>
                      <w:sz w:val="24"/>
                      <w:szCs w:val="24"/>
                      <w:lang w:eastAsia="bg-BG"/>
                    </w:rPr>
                    <w:t>10</w:t>
                  </w:r>
                </w:p>
              </w:tc>
            </w:tr>
            <w:tr w:rsidR="00024D6C" w:rsidRPr="00F81258">
              <w:trPr>
                <w:trHeight w:val="693"/>
              </w:trPr>
              <w:tc>
                <w:tcPr>
                  <w:tcW w:w="8184" w:type="dxa"/>
                  <w:tcBorders>
                    <w:top w:val="single" w:sz="4" w:space="0" w:color="auto"/>
                    <w:left w:val="single" w:sz="4" w:space="0" w:color="auto"/>
                    <w:bottom w:val="single" w:sz="4" w:space="0" w:color="auto"/>
                    <w:right w:val="single" w:sz="4" w:space="0" w:color="auto"/>
                  </w:tcBorders>
                  <w:vAlign w:val="center"/>
                </w:tcPr>
                <w:p w:rsidR="00024D6C" w:rsidRPr="00F02D0B" w:rsidRDefault="00024D6C" w:rsidP="00730E37">
                  <w:pPr>
                    <w:numPr>
                      <w:ilvl w:val="0"/>
                      <w:numId w:val="17"/>
                    </w:numPr>
                    <w:autoSpaceDE w:val="0"/>
                    <w:autoSpaceDN w:val="0"/>
                    <w:adjustRightInd w:val="0"/>
                    <w:spacing w:after="0" w:line="240" w:lineRule="auto"/>
                    <w:jc w:val="both"/>
                    <w:rPr>
                      <w:rFonts w:ascii="Times New Roman" w:hAnsi="Times New Roman" w:cs="Times New Roman"/>
                      <w:sz w:val="24"/>
                      <w:szCs w:val="24"/>
                      <w:lang w:eastAsia="bg-BG"/>
                    </w:rPr>
                  </w:pPr>
                  <w:r w:rsidRPr="00F02D0B">
                    <w:rPr>
                      <w:rFonts w:ascii="Times New Roman" w:hAnsi="Times New Roman" w:cs="Times New Roman"/>
                      <w:sz w:val="24"/>
                      <w:szCs w:val="24"/>
                      <w:lang w:eastAsia="bg-BG"/>
                    </w:rPr>
                    <w:t>Проектът включва дейности с позитивен принос към</w:t>
                  </w:r>
                  <w:r>
                    <w:rPr>
                      <w:rFonts w:ascii="Times New Roman" w:hAnsi="Times New Roman" w:cs="Times New Roman"/>
                      <w:sz w:val="24"/>
                      <w:szCs w:val="24"/>
                      <w:lang w:eastAsia="bg-BG"/>
                    </w:rPr>
                    <w:t xml:space="preserve"> </w:t>
                  </w:r>
                  <w:r w:rsidRPr="00F02D0B">
                    <w:rPr>
                      <w:rFonts w:ascii="Times New Roman" w:hAnsi="Times New Roman" w:cs="Times New Roman"/>
                      <w:sz w:val="24"/>
                      <w:szCs w:val="24"/>
                      <w:lang w:eastAsia="bg-BG"/>
                    </w:rPr>
                    <w:t>околната среда</w:t>
                  </w:r>
                  <w:r>
                    <w:rPr>
                      <w:rFonts w:ascii="Times New Roman" w:hAnsi="Times New Roman" w:cs="Times New Roman"/>
                      <w:sz w:val="24"/>
                      <w:szCs w:val="24"/>
                      <w:lang w:eastAsia="bg-BG"/>
                    </w:rPr>
                    <w:t>:</w:t>
                  </w:r>
                </w:p>
                <w:p w:rsidR="00024D6C" w:rsidRPr="00F02D0B" w:rsidRDefault="00024D6C" w:rsidP="00FD0D54">
                  <w:pPr>
                    <w:autoSpaceDE w:val="0"/>
                    <w:autoSpaceDN w:val="0"/>
                    <w:adjustRightInd w:val="0"/>
                    <w:spacing w:after="0" w:line="240" w:lineRule="auto"/>
                    <w:jc w:val="both"/>
                    <w:rPr>
                      <w:rFonts w:ascii="Times New Roman" w:hAnsi="Times New Roman" w:cs="Times New Roman"/>
                      <w:sz w:val="24"/>
                      <w:szCs w:val="24"/>
                      <w:lang w:eastAsia="bg-BG"/>
                    </w:rPr>
                  </w:pPr>
                  <w:r w:rsidRPr="00F02D0B">
                    <w:rPr>
                      <w:rFonts w:ascii="Times New Roman" w:hAnsi="Times New Roman" w:cs="Times New Roman"/>
                      <w:sz w:val="24"/>
                      <w:szCs w:val="24"/>
                      <w:lang w:eastAsia="bg-BG"/>
                    </w:rPr>
                    <w:t>- над 30 % - от инвестициите са насочени към дейности, опазващи</w:t>
                  </w:r>
                </w:p>
                <w:p w:rsidR="00024D6C" w:rsidRPr="00F02D0B" w:rsidRDefault="00024D6C" w:rsidP="00FD0D54">
                  <w:pPr>
                    <w:autoSpaceDE w:val="0"/>
                    <w:autoSpaceDN w:val="0"/>
                    <w:adjustRightInd w:val="0"/>
                    <w:spacing w:after="0" w:line="240" w:lineRule="auto"/>
                    <w:jc w:val="both"/>
                    <w:rPr>
                      <w:rFonts w:ascii="Times New Roman" w:hAnsi="Times New Roman" w:cs="Times New Roman"/>
                      <w:sz w:val="24"/>
                      <w:szCs w:val="24"/>
                      <w:lang w:eastAsia="bg-BG"/>
                    </w:rPr>
                  </w:pPr>
                  <w:r w:rsidRPr="00F02D0B">
                    <w:rPr>
                      <w:rFonts w:ascii="Times New Roman" w:hAnsi="Times New Roman" w:cs="Times New Roman"/>
                      <w:sz w:val="24"/>
                      <w:szCs w:val="24"/>
                      <w:lang w:eastAsia="bg-BG"/>
                    </w:rPr>
                    <w:t>околната среда - 3 т.</w:t>
                  </w:r>
                </w:p>
                <w:p w:rsidR="00024D6C" w:rsidRPr="00F02D0B" w:rsidRDefault="00024D6C" w:rsidP="00FD0D54">
                  <w:pPr>
                    <w:autoSpaceDE w:val="0"/>
                    <w:autoSpaceDN w:val="0"/>
                    <w:adjustRightInd w:val="0"/>
                    <w:spacing w:after="0" w:line="240" w:lineRule="auto"/>
                    <w:jc w:val="both"/>
                    <w:rPr>
                      <w:rFonts w:ascii="Times New Roman" w:hAnsi="Times New Roman" w:cs="Times New Roman"/>
                      <w:sz w:val="24"/>
                      <w:szCs w:val="24"/>
                      <w:lang w:eastAsia="bg-BG"/>
                    </w:rPr>
                  </w:pPr>
                  <w:r w:rsidRPr="00F02D0B">
                    <w:rPr>
                      <w:rFonts w:ascii="Times New Roman" w:hAnsi="Times New Roman" w:cs="Times New Roman"/>
                      <w:sz w:val="24"/>
                      <w:szCs w:val="24"/>
                      <w:lang w:eastAsia="bg-BG"/>
                    </w:rPr>
                    <w:t>- над 50 % от инвестициите са насочени към дейности, опазващи</w:t>
                  </w:r>
                </w:p>
                <w:p w:rsidR="00024D6C" w:rsidRPr="00A26F7B" w:rsidRDefault="00024D6C" w:rsidP="00FD0D54">
                  <w:pPr>
                    <w:widowControl w:val="0"/>
                    <w:tabs>
                      <w:tab w:val="left" w:pos="255"/>
                    </w:tabs>
                    <w:autoSpaceDE w:val="0"/>
                    <w:autoSpaceDN w:val="0"/>
                    <w:adjustRightInd w:val="0"/>
                    <w:spacing w:after="0" w:line="240" w:lineRule="auto"/>
                    <w:jc w:val="both"/>
                    <w:rPr>
                      <w:rFonts w:ascii="Times New Roman" w:hAnsi="Times New Roman" w:cs="Times New Roman"/>
                      <w:sz w:val="24"/>
                      <w:szCs w:val="24"/>
                    </w:rPr>
                  </w:pPr>
                  <w:r w:rsidRPr="00F02D0B">
                    <w:rPr>
                      <w:rFonts w:ascii="Times New Roman" w:hAnsi="Times New Roman" w:cs="Times New Roman"/>
                      <w:sz w:val="24"/>
                      <w:szCs w:val="24"/>
                      <w:lang w:eastAsia="bg-BG"/>
                    </w:rPr>
                    <w:t>околната среда - 5 т</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rsidR="00024D6C" w:rsidRPr="004E347D" w:rsidRDefault="00024D6C" w:rsidP="007F379D">
                  <w:pPr>
                    <w:widowControl w:val="0"/>
                    <w:autoSpaceDE w:val="0"/>
                    <w:autoSpaceDN w:val="0"/>
                    <w:adjustRightInd w:val="0"/>
                    <w:spacing w:after="0"/>
                    <w:jc w:val="center"/>
                    <w:rPr>
                      <w:rFonts w:ascii="Times New Roman" w:hAnsi="Times New Roman" w:cs="Times New Roman"/>
                      <w:sz w:val="24"/>
                      <w:szCs w:val="24"/>
                      <w:lang w:eastAsia="bg-BG"/>
                    </w:rPr>
                  </w:pPr>
                  <w:r>
                    <w:rPr>
                      <w:rFonts w:ascii="Times New Roman" w:hAnsi="Times New Roman" w:cs="Times New Roman"/>
                      <w:sz w:val="24"/>
                      <w:szCs w:val="24"/>
                      <w:lang w:eastAsia="bg-BG"/>
                    </w:rPr>
                    <w:t>5</w:t>
                  </w:r>
                </w:p>
              </w:tc>
            </w:tr>
            <w:tr w:rsidR="00024D6C" w:rsidRPr="00F81258">
              <w:trPr>
                <w:trHeight w:val="693"/>
              </w:trPr>
              <w:tc>
                <w:tcPr>
                  <w:tcW w:w="8184" w:type="dxa"/>
                  <w:tcBorders>
                    <w:top w:val="single" w:sz="4" w:space="0" w:color="auto"/>
                    <w:left w:val="single" w:sz="4" w:space="0" w:color="auto"/>
                    <w:bottom w:val="single" w:sz="4" w:space="0" w:color="auto"/>
                    <w:right w:val="single" w:sz="4" w:space="0" w:color="auto"/>
                  </w:tcBorders>
                  <w:vAlign w:val="center"/>
                </w:tcPr>
                <w:p w:rsidR="00024D6C" w:rsidRPr="00F02D0B" w:rsidRDefault="00024D6C" w:rsidP="00730E37">
                  <w:pPr>
                    <w:numPr>
                      <w:ilvl w:val="0"/>
                      <w:numId w:val="17"/>
                    </w:numPr>
                    <w:autoSpaceDE w:val="0"/>
                    <w:autoSpaceDN w:val="0"/>
                    <w:adjustRightInd w:val="0"/>
                    <w:spacing w:after="0" w:line="240" w:lineRule="auto"/>
                    <w:rPr>
                      <w:rFonts w:ascii="Times New Roman" w:hAnsi="Times New Roman" w:cs="Times New Roman"/>
                      <w:sz w:val="24"/>
                      <w:szCs w:val="24"/>
                      <w:lang w:eastAsia="bg-BG"/>
                    </w:rPr>
                  </w:pPr>
                  <w:r w:rsidRPr="00F02D0B">
                    <w:rPr>
                      <w:rFonts w:ascii="Times New Roman" w:hAnsi="Times New Roman" w:cs="Times New Roman"/>
                      <w:sz w:val="24"/>
                      <w:szCs w:val="24"/>
                      <w:lang w:eastAsia="bg-BG"/>
                    </w:rPr>
                    <w:t>Проектът предвижда използването на местни доставчици на</w:t>
                  </w:r>
                </w:p>
                <w:p w:rsidR="00024D6C" w:rsidRPr="00A26F7B" w:rsidRDefault="00024D6C" w:rsidP="00F02D0B">
                  <w:pPr>
                    <w:widowControl w:val="0"/>
                    <w:tabs>
                      <w:tab w:val="left" w:pos="255"/>
                    </w:tabs>
                    <w:autoSpaceDE w:val="0"/>
                    <w:autoSpaceDN w:val="0"/>
                    <w:adjustRightInd w:val="0"/>
                    <w:spacing w:after="0" w:line="240" w:lineRule="auto"/>
                    <w:ind w:left="720"/>
                    <w:jc w:val="both"/>
                    <w:rPr>
                      <w:rFonts w:ascii="Times New Roman" w:hAnsi="Times New Roman" w:cs="Times New Roman"/>
                      <w:sz w:val="24"/>
                      <w:szCs w:val="24"/>
                    </w:rPr>
                  </w:pPr>
                  <w:r w:rsidRPr="00F02D0B">
                    <w:rPr>
                      <w:rFonts w:ascii="Times New Roman" w:hAnsi="Times New Roman" w:cs="Times New Roman"/>
                      <w:sz w:val="24"/>
                      <w:szCs w:val="24"/>
                      <w:lang w:eastAsia="bg-BG"/>
                    </w:rPr>
                    <w:t>стоки и/или услуги</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rsidR="00024D6C" w:rsidRPr="004E347D" w:rsidRDefault="00024D6C" w:rsidP="007F379D">
                  <w:pPr>
                    <w:widowControl w:val="0"/>
                    <w:autoSpaceDE w:val="0"/>
                    <w:autoSpaceDN w:val="0"/>
                    <w:adjustRightInd w:val="0"/>
                    <w:spacing w:after="0"/>
                    <w:jc w:val="center"/>
                    <w:rPr>
                      <w:rFonts w:ascii="Times New Roman" w:hAnsi="Times New Roman" w:cs="Times New Roman"/>
                      <w:sz w:val="24"/>
                      <w:szCs w:val="24"/>
                      <w:lang w:eastAsia="bg-BG"/>
                    </w:rPr>
                  </w:pPr>
                  <w:r>
                    <w:rPr>
                      <w:rFonts w:ascii="Times New Roman" w:hAnsi="Times New Roman" w:cs="Times New Roman"/>
                      <w:sz w:val="24"/>
                      <w:szCs w:val="24"/>
                      <w:lang w:eastAsia="bg-BG"/>
                    </w:rPr>
                    <w:t>5</w:t>
                  </w:r>
                </w:p>
              </w:tc>
            </w:tr>
            <w:tr w:rsidR="00024D6C" w:rsidRPr="00F81258">
              <w:trPr>
                <w:trHeight w:val="693"/>
              </w:trPr>
              <w:tc>
                <w:tcPr>
                  <w:tcW w:w="8184" w:type="dxa"/>
                  <w:tcBorders>
                    <w:top w:val="single" w:sz="4" w:space="0" w:color="auto"/>
                    <w:left w:val="single" w:sz="4" w:space="0" w:color="auto"/>
                    <w:bottom w:val="single" w:sz="4" w:space="0" w:color="auto"/>
                    <w:right w:val="single" w:sz="4" w:space="0" w:color="auto"/>
                  </w:tcBorders>
                  <w:vAlign w:val="center"/>
                </w:tcPr>
                <w:p w:rsidR="00024D6C" w:rsidRPr="00F02D0B" w:rsidRDefault="00024D6C" w:rsidP="00730E37">
                  <w:pPr>
                    <w:numPr>
                      <w:ilvl w:val="0"/>
                      <w:numId w:val="17"/>
                    </w:numPr>
                    <w:autoSpaceDE w:val="0"/>
                    <w:autoSpaceDN w:val="0"/>
                    <w:adjustRightInd w:val="0"/>
                    <w:spacing w:after="0" w:line="240" w:lineRule="auto"/>
                    <w:jc w:val="both"/>
                    <w:rPr>
                      <w:rFonts w:ascii="Times New Roman" w:hAnsi="Times New Roman" w:cs="Times New Roman"/>
                      <w:sz w:val="24"/>
                      <w:szCs w:val="24"/>
                      <w:lang w:eastAsia="bg-BG"/>
                    </w:rPr>
                  </w:pPr>
                  <w:r w:rsidRPr="00F02D0B">
                    <w:rPr>
                      <w:rFonts w:ascii="Times New Roman" w:hAnsi="Times New Roman" w:cs="Times New Roman"/>
                      <w:sz w:val="24"/>
                      <w:szCs w:val="24"/>
                      <w:lang w:eastAsia="bg-BG"/>
                    </w:rPr>
                    <w:t>Проекта ще създаде работни места при изпълнение на</w:t>
                  </w:r>
                  <w:r>
                    <w:rPr>
                      <w:rFonts w:ascii="Times New Roman" w:hAnsi="Times New Roman" w:cs="Times New Roman"/>
                      <w:sz w:val="24"/>
                      <w:szCs w:val="24"/>
                      <w:lang w:eastAsia="bg-BG"/>
                    </w:rPr>
                    <w:t xml:space="preserve"> </w:t>
                  </w:r>
                </w:p>
                <w:p w:rsidR="00024D6C" w:rsidRPr="00F02D0B" w:rsidRDefault="00024D6C" w:rsidP="00120E35">
                  <w:pPr>
                    <w:autoSpaceDE w:val="0"/>
                    <w:autoSpaceDN w:val="0"/>
                    <w:adjustRightInd w:val="0"/>
                    <w:spacing w:after="0" w:line="240" w:lineRule="auto"/>
                    <w:jc w:val="both"/>
                    <w:rPr>
                      <w:rFonts w:ascii="Times New Roman" w:hAnsi="Times New Roman" w:cs="Times New Roman"/>
                      <w:sz w:val="24"/>
                      <w:szCs w:val="24"/>
                      <w:lang w:eastAsia="bg-BG"/>
                    </w:rPr>
                  </w:pPr>
                  <w:r w:rsidRPr="00F02D0B">
                    <w:rPr>
                      <w:rFonts w:ascii="Times New Roman" w:hAnsi="Times New Roman" w:cs="Times New Roman"/>
                      <w:sz w:val="24"/>
                      <w:szCs w:val="24"/>
                      <w:lang w:eastAsia="bg-BG"/>
                    </w:rPr>
                    <w:t>допустимите дейности /ще бъ</w:t>
                  </w:r>
                  <w:r>
                    <w:rPr>
                      <w:rFonts w:ascii="Times New Roman" w:hAnsi="Times New Roman" w:cs="Times New Roman"/>
                      <w:sz w:val="24"/>
                      <w:szCs w:val="24"/>
                      <w:lang w:eastAsia="bg-BG"/>
                    </w:rPr>
                    <w:t>де наемана местна работна ръка:</w:t>
                  </w:r>
                </w:p>
                <w:p w:rsidR="00024D6C" w:rsidRPr="00F02D0B" w:rsidRDefault="00024D6C" w:rsidP="00120E35">
                  <w:pPr>
                    <w:numPr>
                      <w:ilvl w:val="2"/>
                      <w:numId w:val="6"/>
                    </w:numPr>
                    <w:autoSpaceDE w:val="0"/>
                    <w:autoSpaceDN w:val="0"/>
                    <w:adjustRightInd w:val="0"/>
                    <w:spacing w:after="0" w:line="240" w:lineRule="auto"/>
                    <w:jc w:val="both"/>
                    <w:rPr>
                      <w:rFonts w:ascii="Times New Roman" w:hAnsi="Times New Roman" w:cs="Times New Roman"/>
                      <w:sz w:val="24"/>
                      <w:szCs w:val="24"/>
                      <w:lang w:eastAsia="bg-BG"/>
                    </w:rPr>
                  </w:pPr>
                  <w:r w:rsidRPr="00F02D0B">
                    <w:rPr>
                      <w:rFonts w:ascii="Times New Roman" w:hAnsi="Times New Roman" w:cs="Times New Roman"/>
                      <w:sz w:val="24"/>
                      <w:szCs w:val="24"/>
                      <w:lang w:eastAsia="bg-BG"/>
                    </w:rPr>
                    <w:t>до 2</w:t>
                  </w:r>
                  <w:r>
                    <w:rPr>
                      <w:rFonts w:ascii="Times New Roman" w:hAnsi="Times New Roman" w:cs="Times New Roman"/>
                      <w:sz w:val="24"/>
                      <w:szCs w:val="24"/>
                      <w:lang w:eastAsia="bg-BG"/>
                    </w:rPr>
                    <w:t>души</w:t>
                  </w:r>
                  <w:r w:rsidRPr="00F02D0B">
                    <w:rPr>
                      <w:rFonts w:ascii="Times New Roman" w:hAnsi="Times New Roman" w:cs="Times New Roman"/>
                      <w:sz w:val="24"/>
                      <w:szCs w:val="24"/>
                      <w:lang w:eastAsia="bg-BG"/>
                    </w:rPr>
                    <w:t xml:space="preserve"> - 2 т.</w:t>
                  </w:r>
                </w:p>
                <w:p w:rsidR="00024D6C" w:rsidRPr="00F02D0B" w:rsidRDefault="00024D6C" w:rsidP="00120E35">
                  <w:pPr>
                    <w:numPr>
                      <w:ilvl w:val="2"/>
                      <w:numId w:val="6"/>
                    </w:numPr>
                    <w:autoSpaceDE w:val="0"/>
                    <w:autoSpaceDN w:val="0"/>
                    <w:adjustRightInd w:val="0"/>
                    <w:spacing w:after="0" w:line="240" w:lineRule="auto"/>
                    <w:jc w:val="both"/>
                    <w:rPr>
                      <w:rFonts w:ascii="Times-Roman" w:hAnsi="Times-Roman" w:cs="Times-Roman"/>
                      <w:sz w:val="24"/>
                      <w:szCs w:val="24"/>
                      <w:lang w:eastAsia="bg-BG"/>
                    </w:rPr>
                  </w:pPr>
                  <w:r w:rsidRPr="00F02D0B">
                    <w:rPr>
                      <w:rFonts w:ascii="Times New Roman" w:hAnsi="Times New Roman" w:cs="Times New Roman"/>
                      <w:sz w:val="24"/>
                      <w:szCs w:val="24"/>
                      <w:lang w:eastAsia="bg-BG"/>
                    </w:rPr>
                    <w:t>над 2 души – 5 т.</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rsidR="00024D6C" w:rsidRDefault="00024D6C" w:rsidP="007F379D">
                  <w:pPr>
                    <w:widowControl w:val="0"/>
                    <w:autoSpaceDE w:val="0"/>
                    <w:autoSpaceDN w:val="0"/>
                    <w:adjustRightInd w:val="0"/>
                    <w:spacing w:after="0"/>
                    <w:jc w:val="center"/>
                    <w:rPr>
                      <w:rFonts w:ascii="Times New Roman" w:hAnsi="Times New Roman" w:cs="Times New Roman"/>
                      <w:sz w:val="24"/>
                      <w:szCs w:val="24"/>
                      <w:lang w:eastAsia="bg-BG"/>
                    </w:rPr>
                  </w:pPr>
                  <w:r>
                    <w:rPr>
                      <w:rFonts w:ascii="Times New Roman" w:hAnsi="Times New Roman" w:cs="Times New Roman"/>
                      <w:sz w:val="24"/>
                      <w:szCs w:val="24"/>
                      <w:lang w:eastAsia="bg-BG"/>
                    </w:rPr>
                    <w:t>5</w:t>
                  </w:r>
                </w:p>
              </w:tc>
            </w:tr>
            <w:tr w:rsidR="00024D6C" w:rsidRPr="00F81258">
              <w:trPr>
                <w:trHeight w:val="693"/>
              </w:trPr>
              <w:tc>
                <w:tcPr>
                  <w:tcW w:w="8184" w:type="dxa"/>
                  <w:tcBorders>
                    <w:top w:val="single" w:sz="4" w:space="0" w:color="auto"/>
                    <w:left w:val="single" w:sz="4" w:space="0" w:color="auto"/>
                    <w:bottom w:val="single" w:sz="4" w:space="0" w:color="auto"/>
                    <w:right w:val="single" w:sz="4" w:space="0" w:color="auto"/>
                  </w:tcBorders>
                  <w:vAlign w:val="center"/>
                </w:tcPr>
                <w:p w:rsidR="00024D6C" w:rsidRPr="00A26F7B" w:rsidRDefault="00024D6C" w:rsidP="007F379D">
                  <w:pPr>
                    <w:widowControl w:val="0"/>
                    <w:tabs>
                      <w:tab w:val="left" w:pos="-284"/>
                      <w:tab w:val="left" w:pos="0"/>
                      <w:tab w:val="left" w:pos="255"/>
                    </w:tabs>
                    <w:autoSpaceDE w:val="0"/>
                    <w:autoSpaceDN w:val="0"/>
                    <w:adjustRightInd w:val="0"/>
                    <w:spacing w:after="0"/>
                    <w:jc w:val="both"/>
                    <w:rPr>
                      <w:rFonts w:ascii="Times New Roman" w:hAnsi="Times New Roman" w:cs="Times New Roman"/>
                      <w:sz w:val="24"/>
                      <w:szCs w:val="24"/>
                      <w:lang w:eastAsia="bg-BG"/>
                    </w:rPr>
                  </w:pPr>
                  <w:r w:rsidRPr="00A26F7B">
                    <w:rPr>
                      <w:rFonts w:ascii="Times New Roman" w:hAnsi="Times New Roman" w:cs="Times New Roman"/>
                      <w:b/>
                      <w:bCs/>
                      <w:sz w:val="24"/>
                      <w:szCs w:val="24"/>
                      <w:lang w:eastAsia="bg-BG"/>
                    </w:rPr>
                    <w:t>ОБЩО</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rsidR="00024D6C" w:rsidRPr="00A26F7B" w:rsidRDefault="00024D6C" w:rsidP="007F379D">
                  <w:pPr>
                    <w:widowControl w:val="0"/>
                    <w:autoSpaceDE w:val="0"/>
                    <w:autoSpaceDN w:val="0"/>
                    <w:adjustRightInd w:val="0"/>
                    <w:spacing w:after="0"/>
                    <w:jc w:val="center"/>
                    <w:rPr>
                      <w:rFonts w:ascii="Times New Roman" w:hAnsi="Times New Roman" w:cs="Times New Roman"/>
                      <w:b/>
                      <w:bCs/>
                      <w:sz w:val="24"/>
                      <w:szCs w:val="24"/>
                      <w:lang w:eastAsia="bg-BG"/>
                    </w:rPr>
                  </w:pPr>
                  <w:r w:rsidRPr="00A26F7B">
                    <w:rPr>
                      <w:rFonts w:ascii="Times New Roman" w:hAnsi="Times New Roman" w:cs="Times New Roman"/>
                      <w:b/>
                      <w:bCs/>
                      <w:sz w:val="24"/>
                      <w:szCs w:val="24"/>
                      <w:lang w:eastAsia="bg-BG"/>
                    </w:rPr>
                    <w:t>100</w:t>
                  </w:r>
                </w:p>
              </w:tc>
            </w:tr>
          </w:tbl>
          <w:p w:rsidR="00024D6C" w:rsidRPr="00F81258" w:rsidRDefault="00024D6C" w:rsidP="00F81258">
            <w:pPr>
              <w:widowControl w:val="0"/>
              <w:autoSpaceDE w:val="0"/>
              <w:autoSpaceDN w:val="0"/>
              <w:adjustRightInd w:val="0"/>
              <w:spacing w:after="0"/>
              <w:rPr>
                <w:rFonts w:ascii="Times New Roman" w:hAnsi="Times New Roman" w:cs="Times New Roman"/>
                <w:sz w:val="24"/>
                <w:szCs w:val="24"/>
                <w:lang w:eastAsia="bg-BG"/>
              </w:rPr>
            </w:pPr>
          </w:p>
          <w:p w:rsidR="00024D6C" w:rsidRDefault="00024D6C" w:rsidP="00993FE4">
            <w:pPr>
              <w:widowControl w:val="0"/>
              <w:autoSpaceDE w:val="0"/>
              <w:autoSpaceDN w:val="0"/>
              <w:adjustRightInd w:val="0"/>
              <w:spacing w:after="0"/>
              <w:jc w:val="both"/>
              <w:rPr>
                <w:rFonts w:ascii="Times New Roman" w:hAnsi="Times New Roman" w:cs="Times New Roman"/>
                <w:sz w:val="24"/>
                <w:szCs w:val="24"/>
                <w:lang w:eastAsia="bg-BG"/>
              </w:rPr>
            </w:pPr>
            <w:r w:rsidRPr="0072421B">
              <w:rPr>
                <w:rFonts w:ascii="Times New Roman" w:hAnsi="Times New Roman" w:cs="Times New Roman"/>
                <w:sz w:val="24"/>
                <w:szCs w:val="24"/>
                <w:lang w:eastAsia="bg-BG"/>
              </w:rPr>
              <w:t>За да бъде предложено за финансиране едно проектно предложение, общата крайна оценка на етап техническа и финансова оценка трябва да е равна на или по-голяма от 20 точки (минимално допустима оценка за качество на проектните предложения).</w:t>
            </w:r>
          </w:p>
          <w:p w:rsidR="00024D6C" w:rsidRPr="00DC71B3" w:rsidRDefault="00024D6C" w:rsidP="00993FE4">
            <w:pPr>
              <w:jc w:val="both"/>
              <w:rPr>
                <w:rFonts w:ascii="Times New Roman" w:hAnsi="Times New Roman" w:cs="Times New Roman"/>
                <w:sz w:val="24"/>
                <w:szCs w:val="24"/>
                <w:lang w:eastAsia="bg-BG"/>
              </w:rPr>
            </w:pPr>
            <w:r w:rsidRPr="00507425">
              <w:rPr>
                <w:rFonts w:ascii="Times New Roman" w:hAnsi="Times New Roman" w:cs="Times New Roman"/>
                <w:sz w:val="24"/>
                <w:szCs w:val="24"/>
                <w:lang w:eastAsia="bg-BG"/>
              </w:rPr>
              <w:t xml:space="preserve">Ще бъдат финансирани проектите, за които е наличен бюджет по приема. </w:t>
            </w:r>
            <w:r w:rsidRPr="006F30AF">
              <w:rPr>
                <w:rFonts w:ascii="Times New Roman" w:hAnsi="Times New Roman" w:cs="Times New Roman"/>
                <w:sz w:val="24"/>
                <w:szCs w:val="24"/>
                <w:lang w:eastAsia="bg-BG"/>
              </w:rPr>
              <w:t xml:space="preserve">В случай, че две или повече проектни предложения имат еднакви общи крайни оценки, проектите ще бъдат подреждани в низходящ ред и ще се дава предимство на проекта/ите, получили повече точки по: </w:t>
            </w:r>
            <w:r w:rsidRPr="006F30AF">
              <w:rPr>
                <w:rFonts w:ascii="Times New Roman" w:hAnsi="Times New Roman" w:cs="Times New Roman"/>
                <w:sz w:val="24"/>
                <w:szCs w:val="24"/>
                <w:u w:val="single"/>
                <w:lang w:eastAsia="bg-BG"/>
              </w:rPr>
              <w:t>Критерий: „</w:t>
            </w:r>
            <w:r w:rsidRPr="006F30AF">
              <w:rPr>
                <w:rFonts w:ascii="Times New Roman" w:hAnsi="Times New Roman" w:cs="Times New Roman"/>
                <w:sz w:val="24"/>
                <w:szCs w:val="24"/>
                <w:lang w:eastAsia="bg-BG"/>
              </w:rPr>
              <w:t>Проектът предлага нови инициативи за повишаване качеството на живот в района“</w:t>
            </w:r>
            <w:r>
              <w:rPr>
                <w:rFonts w:ascii="Times New Roman" w:hAnsi="Times New Roman" w:cs="Times New Roman"/>
                <w:sz w:val="24"/>
                <w:szCs w:val="24"/>
                <w:lang w:eastAsia="bg-BG"/>
              </w:rPr>
              <w:t>.</w:t>
            </w:r>
            <w:r w:rsidRPr="006F30AF">
              <w:rPr>
                <w:rFonts w:ascii="Times New Roman" w:hAnsi="Times New Roman" w:cs="Times New Roman"/>
                <w:sz w:val="24"/>
                <w:szCs w:val="24"/>
                <w:lang w:eastAsia="bg-BG"/>
              </w:rPr>
              <w:t>В случай на отново равен брой точки:</w:t>
            </w:r>
            <w:r>
              <w:rPr>
                <w:rFonts w:ascii="Times New Roman" w:hAnsi="Times New Roman" w:cs="Times New Roman"/>
                <w:sz w:val="24"/>
                <w:szCs w:val="24"/>
                <w:lang w:eastAsia="bg-BG"/>
              </w:rPr>
              <w:t xml:space="preserve"> </w:t>
            </w:r>
            <w:r w:rsidRPr="006F30AF">
              <w:rPr>
                <w:rFonts w:ascii="Times New Roman" w:hAnsi="Times New Roman" w:cs="Times New Roman"/>
                <w:sz w:val="24"/>
                <w:szCs w:val="24"/>
                <w:u w:val="single"/>
                <w:lang w:eastAsia="bg-BG"/>
              </w:rPr>
              <w:t>Критерий: „</w:t>
            </w:r>
            <w:r w:rsidRPr="006F30AF">
              <w:rPr>
                <w:rFonts w:ascii="Times New Roman" w:hAnsi="Times New Roman" w:cs="Times New Roman"/>
                <w:sz w:val="24"/>
                <w:szCs w:val="24"/>
                <w:lang w:eastAsia="bg-BG"/>
              </w:rPr>
              <w:t>Дейностите са за облагородяване на градска среда за уязвими групи от населението“</w:t>
            </w:r>
            <w:r>
              <w:rPr>
                <w:rFonts w:ascii="Times New Roman" w:hAnsi="Times New Roman" w:cs="Times New Roman"/>
                <w:sz w:val="24"/>
                <w:szCs w:val="24"/>
                <w:lang w:eastAsia="bg-BG"/>
              </w:rPr>
              <w:t xml:space="preserve">. </w:t>
            </w:r>
            <w:r w:rsidRPr="006F30AF">
              <w:rPr>
                <w:rFonts w:ascii="Times New Roman" w:hAnsi="Times New Roman" w:cs="Times New Roman"/>
                <w:sz w:val="24"/>
                <w:szCs w:val="24"/>
                <w:lang w:eastAsia="bg-BG"/>
              </w:rPr>
              <w:t>В случай на отново равен брой точки</w:t>
            </w:r>
            <w:r>
              <w:rPr>
                <w:rFonts w:ascii="Times New Roman" w:hAnsi="Times New Roman" w:cs="Times New Roman"/>
                <w:sz w:val="24"/>
                <w:szCs w:val="24"/>
                <w:lang w:eastAsia="bg-BG"/>
              </w:rPr>
              <w:t xml:space="preserve"> </w:t>
            </w:r>
            <w:r w:rsidRPr="006F30AF">
              <w:rPr>
                <w:rFonts w:ascii="Times New Roman" w:hAnsi="Times New Roman" w:cs="Times New Roman"/>
                <w:sz w:val="24"/>
                <w:szCs w:val="24"/>
                <w:u w:val="single"/>
                <w:lang w:eastAsia="bg-BG"/>
              </w:rPr>
              <w:t>Критерий: „</w:t>
            </w:r>
            <w:r w:rsidRPr="006F30AF">
              <w:rPr>
                <w:rFonts w:ascii="Times New Roman" w:hAnsi="Times New Roman" w:cs="Times New Roman"/>
                <w:sz w:val="24"/>
                <w:szCs w:val="24"/>
                <w:lang w:eastAsia="bg-BG"/>
              </w:rPr>
              <w:t>Проекта ще създаде работни места при изпълнение на допустимите дейности/ ще бъде наемана местна работна ръка-До 2</w:t>
            </w:r>
            <w:r>
              <w:rPr>
                <w:rFonts w:ascii="Times New Roman" w:hAnsi="Times New Roman" w:cs="Times New Roman"/>
                <w:sz w:val="24"/>
                <w:szCs w:val="24"/>
                <w:lang w:eastAsia="bg-BG"/>
              </w:rPr>
              <w:t xml:space="preserve"> души </w:t>
            </w:r>
            <w:r w:rsidRPr="006F30AF">
              <w:rPr>
                <w:rFonts w:ascii="Times New Roman" w:hAnsi="Times New Roman" w:cs="Times New Roman"/>
                <w:sz w:val="24"/>
                <w:szCs w:val="24"/>
                <w:lang w:eastAsia="bg-BG"/>
              </w:rPr>
              <w:t>-2 т.</w:t>
            </w:r>
            <w:r>
              <w:rPr>
                <w:rFonts w:ascii="Times New Roman" w:hAnsi="Times New Roman" w:cs="Times New Roman"/>
                <w:sz w:val="24"/>
                <w:szCs w:val="24"/>
                <w:lang w:eastAsia="bg-BG"/>
              </w:rPr>
              <w:t xml:space="preserve">; </w:t>
            </w:r>
            <w:r w:rsidRPr="006F30AF">
              <w:rPr>
                <w:rFonts w:ascii="Times New Roman" w:hAnsi="Times New Roman" w:cs="Times New Roman"/>
                <w:sz w:val="24"/>
                <w:szCs w:val="24"/>
                <w:lang w:eastAsia="bg-BG"/>
              </w:rPr>
              <w:t>Над 2 души-5 т</w:t>
            </w:r>
            <w:r w:rsidRPr="006F30AF">
              <w:rPr>
                <w:rFonts w:ascii="Times New Roman" w:hAnsi="Times New Roman" w:cs="Times New Roman"/>
                <w:b/>
                <w:bCs/>
                <w:sz w:val="24"/>
                <w:szCs w:val="24"/>
                <w:lang w:eastAsia="bg-BG"/>
              </w:rPr>
              <w:t>.</w:t>
            </w:r>
          </w:p>
          <w:p w:rsidR="00024D6C" w:rsidRDefault="00024D6C" w:rsidP="000011B1">
            <w:pPr>
              <w:widowControl w:val="0"/>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Във </w:t>
            </w:r>
            <w:r w:rsidRPr="00B02A82">
              <w:rPr>
                <w:rFonts w:ascii="Times New Roman" w:hAnsi="Times New Roman" w:cs="Times New Roman"/>
                <w:sz w:val="24"/>
                <w:szCs w:val="24"/>
              </w:rPr>
              <w:t xml:space="preserve">Формуляра за кандидатстване – раздел </w:t>
            </w:r>
            <w:r w:rsidRPr="00FA4DD5">
              <w:rPr>
                <w:rFonts w:ascii="Times New Roman" w:hAnsi="Times New Roman" w:cs="Times New Roman"/>
                <w:sz w:val="24"/>
                <w:szCs w:val="24"/>
              </w:rPr>
              <w:t xml:space="preserve">11. </w:t>
            </w:r>
            <w:r>
              <w:rPr>
                <w:rFonts w:ascii="Times New Roman" w:hAnsi="Times New Roman" w:cs="Times New Roman"/>
                <w:sz w:val="24"/>
                <w:szCs w:val="24"/>
              </w:rPr>
              <w:t>„</w:t>
            </w:r>
            <w:r w:rsidRPr="00FA4DD5">
              <w:rPr>
                <w:rFonts w:ascii="Times New Roman" w:hAnsi="Times New Roman" w:cs="Times New Roman"/>
                <w:sz w:val="24"/>
                <w:szCs w:val="24"/>
              </w:rPr>
              <w:t>Допълнителна информация необходима за оценка на проектното предложение</w:t>
            </w:r>
            <w:r>
              <w:rPr>
                <w:rFonts w:ascii="Times New Roman" w:hAnsi="Times New Roman" w:cs="Times New Roman"/>
                <w:sz w:val="24"/>
                <w:szCs w:val="24"/>
              </w:rPr>
              <w:t>” кандидатът включва допълнителна информация, необходима за оценка на проектното предложение, както следва:</w:t>
            </w:r>
          </w:p>
          <w:p w:rsidR="00024D6C" w:rsidRDefault="00024D6C" w:rsidP="00AB573E">
            <w:pPr>
              <w:widowControl w:val="0"/>
              <w:numPr>
                <w:ilvl w:val="0"/>
                <w:numId w:val="28"/>
              </w:num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По отношение на критерий 1 – в поле „Териториално разположение на дейностите  по проекта”</w:t>
            </w:r>
            <w:r>
              <w:rPr>
                <w:rFonts w:ascii="Times New Roman" w:hAnsi="Times New Roman" w:cs="Times New Roman"/>
                <w:sz w:val="24"/>
                <w:szCs w:val="24"/>
                <w:lang w:eastAsia="bg-BG"/>
              </w:rPr>
              <w:t xml:space="preserve"> – кандидатът следва да опише, ако е приложимо и желае да ползва точки по критерия, в кои населени места от територията на МИГ-Айтос се осъществява проекта, като посочи броя на населението, по данни на НСИ към 31.12.</w:t>
            </w:r>
            <w:r w:rsidRPr="005872E7">
              <w:rPr>
                <w:rFonts w:ascii="Times New Roman" w:hAnsi="Times New Roman" w:cs="Times New Roman"/>
                <w:sz w:val="24"/>
                <w:szCs w:val="24"/>
                <w:lang w:eastAsia="bg-BG"/>
              </w:rPr>
              <w:t xml:space="preserve"> на годината, предхождаща подаванет</w:t>
            </w:r>
            <w:r>
              <w:rPr>
                <w:rFonts w:ascii="Times New Roman" w:hAnsi="Times New Roman" w:cs="Times New Roman"/>
                <w:sz w:val="24"/>
                <w:szCs w:val="24"/>
                <w:lang w:eastAsia="bg-BG"/>
              </w:rPr>
              <w:t>о на заявлението за подпомагане.</w:t>
            </w:r>
          </w:p>
          <w:p w:rsidR="00024D6C" w:rsidRDefault="00024D6C" w:rsidP="00730E37">
            <w:pPr>
              <w:widowControl w:val="0"/>
              <w:autoSpaceDE w:val="0"/>
              <w:autoSpaceDN w:val="0"/>
              <w:adjustRightInd w:val="0"/>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В случай, че към датата на подаване на проектното предложения не е налична информацията, публикувана на страницата на НСИ за годината, </w:t>
            </w:r>
            <w:r w:rsidRPr="005872E7">
              <w:rPr>
                <w:rFonts w:ascii="Times New Roman" w:hAnsi="Times New Roman" w:cs="Times New Roman"/>
                <w:sz w:val="24"/>
                <w:szCs w:val="24"/>
                <w:lang w:eastAsia="bg-BG"/>
              </w:rPr>
              <w:t>предх</w:t>
            </w:r>
            <w:r>
              <w:rPr>
                <w:rFonts w:ascii="Times New Roman" w:hAnsi="Times New Roman" w:cs="Times New Roman"/>
                <w:sz w:val="24"/>
                <w:szCs w:val="24"/>
                <w:lang w:eastAsia="bg-BG"/>
              </w:rPr>
              <w:t>ождаща годината на подаването формуляра  за кандидатстване, се посочват  последно обявените данни.</w:t>
            </w:r>
          </w:p>
          <w:p w:rsidR="00024D6C" w:rsidRDefault="00024D6C" w:rsidP="00730E37">
            <w:pPr>
              <w:widowControl w:val="0"/>
              <w:autoSpaceDE w:val="0"/>
              <w:autoSpaceDN w:val="0"/>
              <w:adjustRightInd w:val="0"/>
              <w:spacing w:after="0"/>
              <w:ind w:left="720"/>
              <w:jc w:val="both"/>
              <w:rPr>
                <w:rFonts w:ascii="Times New Roman" w:hAnsi="Times New Roman" w:cs="Times New Roman"/>
                <w:sz w:val="24"/>
                <w:szCs w:val="24"/>
              </w:rPr>
            </w:pPr>
            <w:r>
              <w:rPr>
                <w:rFonts w:ascii="Times New Roman" w:hAnsi="Times New Roman" w:cs="Times New Roman"/>
                <w:sz w:val="24"/>
                <w:szCs w:val="24"/>
              </w:rPr>
              <w:t>Информацията се проверява служебно от КППП.</w:t>
            </w:r>
          </w:p>
          <w:p w:rsidR="00024D6C" w:rsidRDefault="00024D6C" w:rsidP="00D17FA4">
            <w:pPr>
              <w:numPr>
                <w:ilvl w:val="0"/>
                <w:numId w:val="26"/>
              </w:numPr>
              <w:autoSpaceDE w:val="0"/>
              <w:autoSpaceDN w:val="0"/>
              <w:adjustRightInd w:val="0"/>
              <w:spacing w:after="0"/>
              <w:ind w:left="720"/>
              <w:rPr>
                <w:rFonts w:ascii="Times New Roman" w:hAnsi="Times New Roman" w:cs="Times New Roman"/>
                <w:sz w:val="24"/>
                <w:szCs w:val="24"/>
                <w:lang w:eastAsia="bg-BG"/>
              </w:rPr>
            </w:pPr>
            <w:r>
              <w:rPr>
                <w:rFonts w:ascii="Times New Roman" w:hAnsi="Times New Roman" w:cs="Times New Roman"/>
                <w:sz w:val="24"/>
                <w:szCs w:val="24"/>
              </w:rPr>
              <w:t xml:space="preserve">По отношение на критерий 2 – в поле „ Проектът  </w:t>
            </w:r>
            <w:r w:rsidRPr="00F02D0B">
              <w:rPr>
                <w:rFonts w:ascii="Times New Roman" w:hAnsi="Times New Roman" w:cs="Times New Roman"/>
                <w:sz w:val="24"/>
                <w:szCs w:val="24"/>
                <w:lang w:eastAsia="bg-BG"/>
              </w:rPr>
              <w:t>предлага нови инициативи за повишаване на</w:t>
            </w:r>
            <w:r>
              <w:rPr>
                <w:rFonts w:ascii="Times New Roman" w:hAnsi="Times New Roman" w:cs="Times New Roman"/>
                <w:sz w:val="24"/>
                <w:szCs w:val="24"/>
                <w:lang w:eastAsia="bg-BG"/>
              </w:rPr>
              <w:t xml:space="preserve"> </w:t>
            </w:r>
            <w:r w:rsidRPr="000011B1">
              <w:rPr>
                <w:rFonts w:ascii="Times New Roman" w:hAnsi="Times New Roman" w:cs="Times New Roman"/>
                <w:sz w:val="24"/>
                <w:szCs w:val="24"/>
                <w:lang w:eastAsia="bg-BG"/>
              </w:rPr>
              <w:t>качеството на живот в района</w:t>
            </w:r>
            <w:r>
              <w:rPr>
                <w:rFonts w:ascii="Times New Roman" w:hAnsi="Times New Roman" w:cs="Times New Roman"/>
                <w:sz w:val="24"/>
                <w:szCs w:val="24"/>
                <w:lang w:eastAsia="bg-BG"/>
              </w:rPr>
              <w:t>” – кандидатът следва да опише, ако е приложимо и желае да ползва точки по критерия, какви нови инициативи се предлагат, обосновка защо същите се определят като нови и описание как те водят до повишаване на качеството на живот;</w:t>
            </w:r>
          </w:p>
          <w:p w:rsidR="00024D6C" w:rsidRDefault="00024D6C" w:rsidP="00D17FA4">
            <w:pPr>
              <w:numPr>
                <w:ilvl w:val="0"/>
                <w:numId w:val="26"/>
              </w:numPr>
              <w:autoSpaceDE w:val="0"/>
              <w:autoSpaceDN w:val="0"/>
              <w:adjustRightInd w:val="0"/>
              <w:spacing w:after="0"/>
              <w:ind w:left="720"/>
              <w:rPr>
                <w:rFonts w:ascii="Times New Roman" w:hAnsi="Times New Roman" w:cs="Times New Roman"/>
                <w:sz w:val="24"/>
                <w:szCs w:val="24"/>
                <w:lang w:eastAsia="bg-BG"/>
              </w:rPr>
            </w:pPr>
            <w:r>
              <w:rPr>
                <w:rFonts w:ascii="Times New Roman" w:hAnsi="Times New Roman" w:cs="Times New Roman"/>
                <w:sz w:val="24"/>
                <w:szCs w:val="24"/>
              </w:rPr>
              <w:t xml:space="preserve">По отношение на критерий 6 - в </w:t>
            </w:r>
            <w:r w:rsidRPr="00B02A82">
              <w:rPr>
                <w:rFonts w:ascii="Times New Roman" w:hAnsi="Times New Roman" w:cs="Times New Roman"/>
                <w:sz w:val="24"/>
                <w:szCs w:val="24"/>
              </w:rPr>
              <w:t xml:space="preserve">поле </w:t>
            </w:r>
            <w:r>
              <w:rPr>
                <w:rFonts w:ascii="Times New Roman" w:hAnsi="Times New Roman" w:cs="Times New Roman"/>
                <w:sz w:val="24"/>
                <w:szCs w:val="24"/>
              </w:rPr>
              <w:t>„Декларирам, че не съм получавал подкрепа от общността за същата дейност от други програми” се попълва декларативния текст - ако е приложимо и кандидатът желае да ползва точки по критерия.</w:t>
            </w:r>
          </w:p>
          <w:p w:rsidR="00024D6C" w:rsidRDefault="00024D6C" w:rsidP="00EE6B73">
            <w:pPr>
              <w:autoSpaceDE w:val="0"/>
              <w:autoSpaceDN w:val="0"/>
              <w:adjustRightInd w:val="0"/>
              <w:spacing w:after="0"/>
              <w:ind w:left="720"/>
              <w:rPr>
                <w:rFonts w:ascii="Times New Roman" w:hAnsi="Times New Roman" w:cs="Times New Roman"/>
                <w:sz w:val="24"/>
                <w:szCs w:val="24"/>
                <w:lang w:eastAsia="bg-BG"/>
              </w:rPr>
            </w:pPr>
            <w:r w:rsidRPr="00EE6B73">
              <w:rPr>
                <w:rFonts w:ascii="Times New Roman" w:hAnsi="Times New Roman" w:cs="Times New Roman"/>
                <w:sz w:val="24"/>
                <w:szCs w:val="24"/>
              </w:rPr>
              <w:t>Под „</w:t>
            </w:r>
            <w:r>
              <w:rPr>
                <w:rFonts w:ascii="Times New Roman" w:hAnsi="Times New Roman" w:cs="Times New Roman"/>
                <w:sz w:val="24"/>
                <w:szCs w:val="24"/>
              </w:rPr>
              <w:t xml:space="preserve">подкрепа от общността за </w:t>
            </w:r>
            <w:r w:rsidRPr="00EE6B73">
              <w:rPr>
                <w:rFonts w:ascii="Times New Roman" w:hAnsi="Times New Roman" w:cs="Times New Roman"/>
                <w:sz w:val="24"/>
                <w:szCs w:val="24"/>
              </w:rPr>
              <w:t>същата дейност по други програми” следва да се разбира финансирането на проектни предложения, попадащи в обхвата  на допустимите дейности, посочени</w:t>
            </w:r>
            <w:r>
              <w:rPr>
                <w:rFonts w:ascii="Times New Roman" w:hAnsi="Times New Roman" w:cs="Times New Roman"/>
                <w:sz w:val="24"/>
                <w:szCs w:val="24"/>
              </w:rPr>
              <w:t xml:space="preserve"> </w:t>
            </w:r>
            <w:r w:rsidRPr="00EE6B73">
              <w:rPr>
                <w:rFonts w:ascii="Times New Roman" w:hAnsi="Times New Roman" w:cs="Times New Roman"/>
                <w:sz w:val="24"/>
                <w:szCs w:val="24"/>
              </w:rPr>
              <w:t>в раздел 13.1 от Условията за  кандидатстване.</w:t>
            </w:r>
          </w:p>
          <w:p w:rsidR="00024D6C" w:rsidRDefault="00024D6C" w:rsidP="00EF503C">
            <w:pPr>
              <w:widowControl w:val="0"/>
              <w:numPr>
                <w:ilvl w:val="0"/>
                <w:numId w:val="25"/>
              </w:num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По отношение на критерий 7  в поле „</w:t>
            </w:r>
            <w:r>
              <w:rPr>
                <w:rFonts w:ascii="Times New Roman" w:hAnsi="Times New Roman" w:cs="Times New Roman"/>
                <w:sz w:val="24"/>
                <w:szCs w:val="24"/>
                <w:lang w:eastAsia="bg-BG"/>
              </w:rPr>
              <w:t xml:space="preserve">Дейности по проекта </w:t>
            </w:r>
            <w:r w:rsidRPr="00F02D0B">
              <w:rPr>
                <w:rFonts w:ascii="Times New Roman" w:hAnsi="Times New Roman" w:cs="Times New Roman"/>
                <w:sz w:val="24"/>
                <w:szCs w:val="24"/>
                <w:lang w:eastAsia="bg-BG"/>
              </w:rPr>
              <w:t xml:space="preserve"> за облагородяване на градска среда за уязвими групи от населението</w:t>
            </w:r>
            <w:r>
              <w:rPr>
                <w:rFonts w:ascii="Times New Roman" w:hAnsi="Times New Roman" w:cs="Times New Roman"/>
                <w:sz w:val="24"/>
                <w:szCs w:val="24"/>
                <w:lang w:eastAsia="bg-BG"/>
              </w:rPr>
              <w:t xml:space="preserve">” кандидатът следва да  опише съответните дейности и уязвими групи, към които те са насочени  - </w:t>
            </w:r>
            <w:r>
              <w:rPr>
                <w:rFonts w:ascii="Times New Roman" w:hAnsi="Times New Roman" w:cs="Times New Roman"/>
                <w:sz w:val="24"/>
                <w:szCs w:val="24"/>
              </w:rPr>
              <w:t>ако е приложимо и желае да ползва точки по критерия;</w:t>
            </w:r>
          </w:p>
          <w:p w:rsidR="00024D6C" w:rsidRPr="00EF503C" w:rsidRDefault="00024D6C" w:rsidP="00EF503C">
            <w:pPr>
              <w:widowControl w:val="0"/>
              <w:numPr>
                <w:ilvl w:val="0"/>
                <w:numId w:val="25"/>
              </w:numPr>
              <w:autoSpaceDE w:val="0"/>
              <w:autoSpaceDN w:val="0"/>
              <w:adjustRightInd w:val="0"/>
              <w:spacing w:after="0"/>
              <w:jc w:val="both"/>
              <w:rPr>
                <w:rFonts w:ascii="Times New Roman" w:hAnsi="Times New Roman" w:cs="Times New Roman"/>
                <w:sz w:val="24"/>
                <w:szCs w:val="24"/>
              </w:rPr>
            </w:pPr>
            <w:r w:rsidRPr="00EF503C">
              <w:rPr>
                <w:rFonts w:ascii="Times New Roman" w:hAnsi="Times New Roman" w:cs="Times New Roman"/>
                <w:sz w:val="24"/>
                <w:szCs w:val="24"/>
              </w:rPr>
              <w:t>По отношение на критерий 8 в поле „Дейности</w:t>
            </w:r>
            <w:r>
              <w:rPr>
                <w:rFonts w:ascii="Times New Roman" w:hAnsi="Times New Roman" w:cs="Times New Roman"/>
                <w:sz w:val="24"/>
                <w:szCs w:val="24"/>
              </w:rPr>
              <w:t>те</w:t>
            </w:r>
            <w:r w:rsidRPr="00EF503C">
              <w:rPr>
                <w:rFonts w:ascii="Times New Roman" w:hAnsi="Times New Roman" w:cs="Times New Roman"/>
                <w:sz w:val="24"/>
                <w:szCs w:val="24"/>
              </w:rPr>
              <w:t xml:space="preserve"> по </w:t>
            </w:r>
            <w:r w:rsidRPr="00EF503C">
              <w:rPr>
                <w:rFonts w:ascii="Times New Roman" w:hAnsi="Times New Roman" w:cs="Times New Roman"/>
                <w:sz w:val="24"/>
                <w:szCs w:val="24"/>
                <w:lang w:eastAsia="bg-BG"/>
              </w:rPr>
              <w:t>проекта включват изграждането на достъпна инфраструктура за хора с увреждания” кандидатът следва да опише съответните дейности, свързани с изграждането на достъпна среда и категории хора с увреждания</w:t>
            </w:r>
            <w:r>
              <w:rPr>
                <w:rFonts w:ascii="Times New Roman" w:hAnsi="Times New Roman" w:cs="Times New Roman"/>
                <w:sz w:val="24"/>
                <w:szCs w:val="24"/>
                <w:lang w:eastAsia="bg-BG"/>
              </w:rPr>
              <w:t>,</w:t>
            </w:r>
            <w:r w:rsidRPr="00EF503C">
              <w:rPr>
                <w:rFonts w:ascii="Times New Roman" w:hAnsi="Times New Roman" w:cs="Times New Roman"/>
                <w:sz w:val="24"/>
                <w:szCs w:val="24"/>
                <w:lang w:eastAsia="bg-BG"/>
              </w:rPr>
              <w:t xml:space="preserve"> към които те са насочени</w:t>
            </w:r>
            <w:r>
              <w:rPr>
                <w:rFonts w:ascii="Times New Roman" w:hAnsi="Times New Roman" w:cs="Times New Roman"/>
                <w:sz w:val="24"/>
                <w:szCs w:val="24"/>
                <w:lang w:eastAsia="bg-BG"/>
              </w:rPr>
              <w:t xml:space="preserve"> -</w:t>
            </w:r>
            <w:r>
              <w:rPr>
                <w:rFonts w:ascii="Times New Roman" w:hAnsi="Times New Roman" w:cs="Times New Roman"/>
                <w:sz w:val="24"/>
                <w:szCs w:val="24"/>
              </w:rPr>
              <w:t xml:space="preserve"> ако е приложимо и желае да ползва точки по критерия;</w:t>
            </w:r>
          </w:p>
          <w:p w:rsidR="00024D6C" w:rsidRPr="00EF503C" w:rsidRDefault="00024D6C" w:rsidP="00EF503C">
            <w:pPr>
              <w:numPr>
                <w:ilvl w:val="0"/>
                <w:numId w:val="26"/>
              </w:numPr>
              <w:autoSpaceDE w:val="0"/>
              <w:autoSpaceDN w:val="0"/>
              <w:adjustRightInd w:val="0"/>
              <w:spacing w:after="0"/>
              <w:ind w:left="720"/>
              <w:rPr>
                <w:rFonts w:ascii="Times New Roman" w:hAnsi="Times New Roman" w:cs="Times New Roman"/>
                <w:sz w:val="24"/>
                <w:szCs w:val="24"/>
                <w:lang w:eastAsia="bg-BG"/>
              </w:rPr>
            </w:pPr>
            <w:r w:rsidRPr="00FA0DB9">
              <w:rPr>
                <w:rFonts w:ascii="Times New Roman" w:hAnsi="Times New Roman" w:cs="Times New Roman"/>
                <w:sz w:val="24"/>
                <w:szCs w:val="24"/>
                <w:lang w:eastAsia="bg-BG"/>
              </w:rPr>
              <w:t>По отношение на кр</w:t>
            </w:r>
            <w:r>
              <w:rPr>
                <w:rFonts w:ascii="Times New Roman" w:hAnsi="Times New Roman" w:cs="Times New Roman"/>
                <w:sz w:val="24"/>
                <w:szCs w:val="24"/>
                <w:lang w:eastAsia="bg-BG"/>
              </w:rPr>
              <w:t xml:space="preserve">итерий 9 - </w:t>
            </w:r>
            <w:r w:rsidRPr="00FA0DB9">
              <w:rPr>
                <w:rFonts w:ascii="Times New Roman" w:hAnsi="Times New Roman" w:cs="Times New Roman"/>
                <w:sz w:val="24"/>
                <w:szCs w:val="24"/>
                <w:lang w:eastAsia="bg-BG"/>
              </w:rPr>
              <w:t>в поле</w:t>
            </w:r>
            <w:r w:rsidRPr="00657200">
              <w:rPr>
                <w:rFonts w:ascii="Times New Roman" w:hAnsi="Times New Roman" w:cs="Times New Roman"/>
                <w:sz w:val="24"/>
                <w:szCs w:val="24"/>
                <w:lang w:val="ru-RU" w:eastAsia="bg-BG"/>
              </w:rPr>
              <w:t xml:space="preserve"> </w:t>
            </w:r>
            <w:r>
              <w:rPr>
                <w:rFonts w:ascii="Times New Roman" w:hAnsi="Times New Roman" w:cs="Times New Roman"/>
                <w:sz w:val="24"/>
                <w:szCs w:val="24"/>
                <w:lang w:eastAsia="bg-BG"/>
              </w:rPr>
              <w:t>„</w:t>
            </w:r>
            <w:r w:rsidRPr="00FA0DB9">
              <w:rPr>
                <w:rFonts w:ascii="Times New Roman" w:hAnsi="Times New Roman" w:cs="Times New Roman"/>
                <w:sz w:val="24"/>
                <w:szCs w:val="24"/>
                <w:lang w:eastAsia="bg-BG"/>
              </w:rPr>
              <w:t xml:space="preserve"> Проектът включва дейности с позитивен принос към околната среда</w:t>
            </w:r>
            <w:r>
              <w:rPr>
                <w:rFonts w:ascii="Times New Roman" w:hAnsi="Times New Roman" w:cs="Times New Roman"/>
                <w:sz w:val="24"/>
                <w:szCs w:val="24"/>
                <w:lang w:eastAsia="bg-BG"/>
              </w:rPr>
              <w:t>” кандидатът следва да  опише ако е приложимо  и желае да ползва точки по критерия, дейностите с позитивен принос към околната среда и делът на тяхната стойност, спрямо общата стойност на допустимите инвестиционни разходи по проекта</w:t>
            </w:r>
            <w:r>
              <w:rPr>
                <w:rFonts w:ascii="Times New Roman" w:hAnsi="Times New Roman" w:cs="Times New Roman"/>
                <w:sz w:val="24"/>
                <w:szCs w:val="24"/>
              </w:rPr>
              <w:t>;</w:t>
            </w:r>
          </w:p>
          <w:p w:rsidR="00024D6C" w:rsidRDefault="00024D6C" w:rsidP="000011B1">
            <w:pPr>
              <w:widowControl w:val="0"/>
              <w:numPr>
                <w:ilvl w:val="0"/>
                <w:numId w:val="25"/>
              </w:num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По отношение на критерий 10 – в  поле „Информация за използвани местни доставчици на стоки и/или услуги”-  кандидатът следва да посочи,ако е приложимо и желае да ползва точки по критерия, информация за местните доставчици и  стоките и /или услугите, които ще се ползват. Местни доставчици на стоки и услуги са физически и юридически лица – производители и търговци, включително занаятчии  от територията на МИГ-Айтос</w:t>
            </w:r>
          </w:p>
          <w:p w:rsidR="00024D6C" w:rsidRPr="00DA77AC" w:rsidRDefault="00024D6C" w:rsidP="005C1812">
            <w:pPr>
              <w:numPr>
                <w:ilvl w:val="0"/>
                <w:numId w:val="25"/>
              </w:numPr>
              <w:autoSpaceDE w:val="0"/>
              <w:autoSpaceDN w:val="0"/>
              <w:adjustRightInd w:val="0"/>
              <w:spacing w:after="0"/>
              <w:jc w:val="both"/>
              <w:rPr>
                <w:rFonts w:ascii="Times New Roman" w:hAnsi="Times New Roman" w:cs="Times New Roman"/>
                <w:sz w:val="24"/>
                <w:szCs w:val="24"/>
                <w:lang w:eastAsia="bg-BG"/>
              </w:rPr>
            </w:pPr>
            <w:r w:rsidRPr="00E103E3">
              <w:rPr>
                <w:rFonts w:ascii="Times New Roman" w:hAnsi="Times New Roman" w:cs="Times New Roman"/>
                <w:sz w:val="24"/>
                <w:szCs w:val="24"/>
              </w:rPr>
              <w:t>По отношение на критерий 11 -  в поле  „</w:t>
            </w:r>
            <w:r w:rsidRPr="00E103E3">
              <w:rPr>
                <w:rFonts w:ascii="Times New Roman" w:hAnsi="Times New Roman" w:cs="Times New Roman"/>
                <w:sz w:val="24"/>
                <w:szCs w:val="24"/>
                <w:lang w:eastAsia="bg-BG"/>
              </w:rPr>
              <w:t>Създадени работни места при изпълнение на допустимите дейности /ще бъде наемана местна работна ръка</w:t>
            </w:r>
            <w:r w:rsidRPr="00E103E3">
              <w:rPr>
                <w:rFonts w:ascii="Times New Roman" w:hAnsi="Times New Roman" w:cs="Times New Roman"/>
                <w:sz w:val="24"/>
                <w:szCs w:val="24"/>
              </w:rPr>
              <w:t>, ако е приложимо и кандидатът желае да ползва точки по критерия, следва да бъдат описани броя на работните места, които ще бъдат разкрити в резултат на дейностите по проекта  и декларирано, че те ще бъдат заети от местна  работна ръка.  „Местна работна ръка” са физически лица с адресна регистрация на територията на МИГ-Айтос, предоставящи своята работна сила.</w:t>
            </w:r>
            <w:r>
              <w:rPr>
                <w:rFonts w:ascii="Times New Roman" w:hAnsi="Times New Roman" w:cs="Times New Roman"/>
                <w:sz w:val="24"/>
                <w:szCs w:val="24"/>
              </w:rPr>
              <w:t xml:space="preserve"> </w:t>
            </w:r>
            <w:r w:rsidRPr="00E103E3">
              <w:rPr>
                <w:rFonts w:ascii="Times New Roman" w:hAnsi="Times New Roman" w:cs="Times New Roman"/>
                <w:sz w:val="24"/>
                <w:szCs w:val="24"/>
                <w:lang w:eastAsia="bg-BG"/>
              </w:rPr>
              <w:t>Информацията за броя работни места следва да  кореспондира  със стойността, посочена във Формуляра за мониторинг и  посочената стойност  за индикатор  „</w:t>
            </w:r>
            <w:r w:rsidRPr="00E103E3">
              <w:rPr>
                <w:rFonts w:ascii="Times New Roman" w:hAnsi="Times New Roman" w:cs="Times New Roman"/>
                <w:sz w:val="24"/>
                <w:szCs w:val="24"/>
              </w:rPr>
              <w:t>Създадени работни места”, като и с информацията, посочена</w:t>
            </w:r>
            <w:r>
              <w:rPr>
                <w:rFonts w:ascii="Times New Roman" w:hAnsi="Times New Roman" w:cs="Times New Roman"/>
                <w:sz w:val="24"/>
                <w:szCs w:val="24"/>
              </w:rPr>
              <w:t xml:space="preserve"> /когато е приложим</w:t>
            </w:r>
            <w:r w:rsidRPr="00E103E3">
              <w:rPr>
                <w:rFonts w:ascii="Times New Roman" w:hAnsi="Times New Roman" w:cs="Times New Roman"/>
                <w:sz w:val="24"/>
                <w:szCs w:val="24"/>
              </w:rPr>
              <w:t>о</w:t>
            </w:r>
            <w:r>
              <w:rPr>
                <w:rFonts w:ascii="Times New Roman" w:hAnsi="Times New Roman" w:cs="Times New Roman"/>
                <w:sz w:val="24"/>
                <w:szCs w:val="24"/>
              </w:rPr>
              <w:t>/</w:t>
            </w:r>
            <w:r w:rsidRPr="00E103E3">
              <w:rPr>
                <w:rFonts w:ascii="Times New Roman" w:hAnsi="Times New Roman" w:cs="Times New Roman"/>
                <w:sz w:val="24"/>
                <w:szCs w:val="24"/>
              </w:rPr>
              <w:t xml:space="preserve"> в</w:t>
            </w:r>
            <w:r>
              <w:rPr>
                <w:rFonts w:ascii="Times New Roman" w:hAnsi="Times New Roman" w:cs="Times New Roman"/>
                <w:sz w:val="24"/>
                <w:szCs w:val="24"/>
              </w:rPr>
              <w:t xml:space="preserve"> Табл. 2Б на </w:t>
            </w:r>
            <w:r w:rsidRPr="00E103E3">
              <w:rPr>
                <w:rFonts w:ascii="Times New Roman" w:hAnsi="Times New Roman" w:cs="Times New Roman"/>
                <w:sz w:val="24"/>
                <w:szCs w:val="24"/>
              </w:rPr>
              <w:t xml:space="preserve"> </w:t>
            </w:r>
            <w:r w:rsidRPr="00DA77AC">
              <w:rPr>
                <w:rFonts w:ascii="Times New Roman" w:hAnsi="Times New Roman" w:cs="Times New Roman"/>
                <w:sz w:val="24"/>
                <w:szCs w:val="24"/>
              </w:rPr>
              <w:t xml:space="preserve">Анализ разходи-ползи. </w:t>
            </w:r>
          </w:p>
          <w:p w:rsidR="00024D6C" w:rsidRDefault="00024D6C" w:rsidP="00E103E3">
            <w:pPr>
              <w:autoSpaceDE w:val="0"/>
              <w:autoSpaceDN w:val="0"/>
              <w:adjustRightInd w:val="0"/>
              <w:spacing w:after="0"/>
              <w:ind w:left="720"/>
              <w:jc w:val="both"/>
              <w:rPr>
                <w:rFonts w:ascii="Times New Roman" w:hAnsi="Times New Roman" w:cs="Times New Roman"/>
                <w:color w:val="FF0000"/>
                <w:sz w:val="24"/>
                <w:szCs w:val="24"/>
              </w:rPr>
            </w:pPr>
          </w:p>
          <w:p w:rsidR="00024D6C" w:rsidRPr="00E103E3" w:rsidRDefault="00024D6C" w:rsidP="00E103E3">
            <w:pPr>
              <w:autoSpaceDE w:val="0"/>
              <w:autoSpaceDN w:val="0"/>
              <w:adjustRightInd w:val="0"/>
              <w:spacing w:after="0"/>
              <w:ind w:left="720"/>
              <w:jc w:val="both"/>
              <w:rPr>
                <w:rFonts w:ascii="Times New Roman" w:hAnsi="Times New Roman" w:cs="Times New Roman"/>
                <w:sz w:val="24"/>
                <w:szCs w:val="24"/>
                <w:lang w:eastAsia="bg-BG"/>
              </w:rPr>
            </w:pPr>
            <w:r w:rsidRPr="00E103E3">
              <w:rPr>
                <w:rFonts w:ascii="Times New Roman" w:hAnsi="Times New Roman" w:cs="Times New Roman"/>
                <w:sz w:val="24"/>
                <w:szCs w:val="24"/>
                <w:lang w:eastAsia="bg-BG"/>
              </w:rPr>
              <w:t>Задължението за поддържане на посочения брой работни места от кандидата се вписва в административния договор за отпускане на безвъзмездна финансова помощ и  подлежи на проверка в целия период на мониторинг на проекта, осъществяван след извършване на окончателното плащане по проекта.</w:t>
            </w:r>
          </w:p>
          <w:p w:rsidR="00024D6C" w:rsidRPr="005C1812" w:rsidRDefault="00024D6C" w:rsidP="005C1812">
            <w:pPr>
              <w:ind w:left="720"/>
              <w:jc w:val="both"/>
              <w:rPr>
                <w:rFonts w:ascii="Times New Roman" w:hAnsi="Times New Roman" w:cs="Times New Roman"/>
                <w:sz w:val="24"/>
                <w:szCs w:val="24"/>
                <w:lang w:eastAsia="bg-BG"/>
              </w:rPr>
            </w:pPr>
            <w:r w:rsidRPr="00252A74">
              <w:rPr>
                <w:rFonts w:ascii="Times New Roman" w:hAnsi="Times New Roman" w:cs="Times New Roman"/>
                <w:color w:val="000000"/>
                <w:sz w:val="24"/>
                <w:szCs w:val="24"/>
                <w:lang w:eastAsia="bg-BG"/>
              </w:rPr>
              <w:t>За да се отчете едно работно място, продължителността на договора с наетото лице трябва да е най-малко една година. Когато е предвиден такъв за 6 месеца, работното място се отчита като 0,5 бр.</w:t>
            </w:r>
          </w:p>
        </w:tc>
      </w:tr>
    </w:tbl>
    <w:p w:rsidR="00024D6C" w:rsidRPr="00B00B7B" w:rsidRDefault="00024D6C" w:rsidP="00F900E8">
      <w:pPr>
        <w:pStyle w:val="Heading1"/>
        <w:rPr>
          <w:i/>
          <w:iCs/>
          <w:color w:val="1F497D"/>
        </w:rPr>
      </w:pPr>
      <w:bookmarkStart w:id="35" w:name="_Toc523826031"/>
      <w:r w:rsidRPr="00B00B7B">
        <w:rPr>
          <w:i/>
          <w:iCs/>
          <w:color w:val="1F497D"/>
        </w:rPr>
        <w:t>23. Начин на подаване на проектните пред</w:t>
      </w:r>
      <w:r>
        <w:rPr>
          <w:i/>
          <w:iCs/>
          <w:color w:val="1F497D"/>
        </w:rPr>
        <w:t xml:space="preserve">ложения/концепциите за проектни </w:t>
      </w:r>
      <w:r w:rsidRPr="00B00B7B">
        <w:rPr>
          <w:i/>
          <w:iCs/>
          <w:color w:val="1F497D"/>
        </w:rPr>
        <w:t>предложения:</w:t>
      </w:r>
      <w:bookmarkEnd w:id="35"/>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rPr>
          <w:trHeight w:val="386"/>
        </w:trPr>
        <w:tc>
          <w:tcPr>
            <w:tcW w:w="9606" w:type="dxa"/>
          </w:tcPr>
          <w:p w:rsidR="00024D6C" w:rsidRPr="00EA4F1A" w:rsidRDefault="00024D6C" w:rsidP="00F81258">
            <w:pPr>
              <w:spacing w:after="120"/>
              <w:jc w:val="both"/>
              <w:rPr>
                <w:rFonts w:ascii="Times New Roman" w:hAnsi="Times New Roman" w:cs="Times New Roman"/>
                <w:sz w:val="24"/>
                <w:szCs w:val="24"/>
              </w:rPr>
            </w:pPr>
            <w:r w:rsidRPr="00EA4F1A">
              <w:rPr>
                <w:rFonts w:ascii="Times New Roman" w:hAnsi="Times New Roman" w:cs="Times New Roman"/>
                <w:sz w:val="24"/>
                <w:szCs w:val="24"/>
              </w:rPr>
              <w:t xml:space="preserve">Проектните предложения по обявената процедура се подават от кандидата или от упълномощено от него лице единствено и изцяло по електронен път чрез попълване на уеб базиран Формуляр за кандидатстване и придружителните документи чрез Информационната система за управление и наблюдение на Структурните инструменти на ЕС в България (ИСУН 2020) </w:t>
            </w:r>
            <w:hyperlink r:id="rId20" w:history="1">
              <w:r w:rsidRPr="00EA4F1A">
                <w:rPr>
                  <w:rStyle w:val="Hyperlink"/>
                  <w:rFonts w:ascii="Times New Roman" w:hAnsi="Times New Roman" w:cs="Times New Roman"/>
                  <w:sz w:val="24"/>
                  <w:szCs w:val="24"/>
                </w:rPr>
                <w:t>http://eumis2020.government.bg/</w:t>
              </w:r>
            </w:hyperlink>
            <w:r w:rsidRPr="00EA4F1A">
              <w:rPr>
                <w:rFonts w:ascii="Times New Roman" w:hAnsi="Times New Roman" w:cs="Times New Roman"/>
                <w:sz w:val="24"/>
                <w:szCs w:val="24"/>
              </w:rPr>
              <w:t xml:space="preserve">единствено с използването на </w:t>
            </w:r>
            <w:r w:rsidRPr="00EA4F1A">
              <w:rPr>
                <w:rFonts w:ascii="Times New Roman" w:hAnsi="Times New Roman" w:cs="Times New Roman"/>
                <w:b/>
                <w:bCs/>
                <w:sz w:val="24"/>
                <w:szCs w:val="24"/>
              </w:rPr>
              <w:t xml:space="preserve">Квалифициран електронен подпис </w:t>
            </w:r>
            <w:r w:rsidRPr="00EA4F1A">
              <w:rPr>
                <w:rFonts w:ascii="Times New Roman" w:hAnsi="Times New Roman" w:cs="Times New Roman"/>
                <w:sz w:val="24"/>
                <w:szCs w:val="24"/>
              </w:rPr>
              <w:t xml:space="preserve">(КЕП), чрез модула „Е-кандидатстване“ на следния интернет адрес: </w:t>
            </w:r>
            <w:hyperlink r:id="rId21" w:history="1">
              <w:r w:rsidRPr="00EA4F1A">
                <w:rPr>
                  <w:rStyle w:val="Hyperlink"/>
                  <w:rFonts w:ascii="Times New Roman" w:hAnsi="Times New Roman" w:cs="Times New Roman"/>
                  <w:sz w:val="24"/>
                  <w:szCs w:val="24"/>
                </w:rPr>
                <w:t>https://eumis2020.government.bg</w:t>
              </w:r>
            </w:hyperlink>
          </w:p>
          <w:p w:rsidR="00024D6C" w:rsidRPr="00EA4F1A" w:rsidRDefault="00024D6C" w:rsidP="00F81258">
            <w:pPr>
              <w:autoSpaceDE w:val="0"/>
              <w:autoSpaceDN w:val="0"/>
              <w:adjustRightInd w:val="0"/>
              <w:spacing w:after="0"/>
              <w:jc w:val="both"/>
              <w:rPr>
                <w:rFonts w:ascii="Times New Roman" w:hAnsi="Times New Roman" w:cs="Times New Roman"/>
                <w:sz w:val="24"/>
                <w:szCs w:val="24"/>
              </w:rPr>
            </w:pPr>
            <w:r w:rsidRPr="00EA4F1A">
              <w:rPr>
                <w:rFonts w:ascii="Times New Roman" w:hAnsi="Times New Roman" w:cs="Times New Roman"/>
                <w:sz w:val="24"/>
                <w:szCs w:val="24"/>
              </w:rPr>
              <w:t xml:space="preserve">За регистрацията е необходима актуална електронна поща. </w:t>
            </w:r>
            <w:r w:rsidRPr="00EA4F1A">
              <w:rPr>
                <w:rFonts w:ascii="Times New Roman" w:hAnsi="Times New Roman" w:cs="Times New Roman"/>
                <w:b/>
                <w:bCs/>
                <w:sz w:val="24"/>
                <w:szCs w:val="24"/>
              </w:rPr>
              <w:t>Този имейл адрес не трябва да се променя в периода на кандидатстване и оценка до момента на сключване на Административен договор за предоставяне на БФП. С</w:t>
            </w:r>
            <w:r w:rsidRPr="00EA4F1A">
              <w:rPr>
                <w:rFonts w:ascii="Times New Roman" w:hAnsi="Times New Roman" w:cs="Times New Roman"/>
                <w:sz w:val="24"/>
                <w:szCs w:val="24"/>
              </w:rPr>
              <w:t>лед регистрацията кандидатът трябва да влезе в профила си и да намери процедурата на „МИГ -Айтос” за прием на проектни предложения по мярка 7.2 от Стратегията за ВОМР. Активира подаване на ново проектно предложение, в резултат на което на екрана се зарежда формуляра за кандидатстване. Попълват се внимателно разделите на формуляра, в съответствие с приложената към процедурата „Инструкция за попълване на формуляра за кандидатстване“. В последния раздел на формуляра се прикачат всички придружаващи документи, описани в т.24 на настоящите Условия за кандидатстване. Прикачените документи представляват сканирани копия на оригинали във формат pdf или попълнени образци в съответния формат .doc, docx, .xls или.xlsx.</w:t>
            </w:r>
          </w:p>
          <w:p w:rsidR="00024D6C" w:rsidRPr="00EA4F1A" w:rsidRDefault="00024D6C" w:rsidP="00F81258">
            <w:pPr>
              <w:autoSpaceDE w:val="0"/>
              <w:autoSpaceDN w:val="0"/>
              <w:adjustRightInd w:val="0"/>
              <w:spacing w:after="0"/>
              <w:jc w:val="both"/>
              <w:rPr>
                <w:rFonts w:ascii="Times New Roman" w:hAnsi="Times New Roman" w:cs="Times New Roman"/>
                <w:sz w:val="24"/>
                <w:szCs w:val="24"/>
              </w:rPr>
            </w:pPr>
            <w:r w:rsidRPr="00EA4F1A">
              <w:rPr>
                <w:rFonts w:ascii="Times New Roman" w:hAnsi="Times New Roman" w:cs="Times New Roman"/>
                <w:b/>
                <w:bCs/>
                <w:sz w:val="24"/>
                <w:szCs w:val="24"/>
                <w:shd w:val="clear" w:color="auto" w:fill="FEFEFE"/>
              </w:rPr>
              <w:t xml:space="preserve">Допълнителна </w:t>
            </w:r>
            <w:r w:rsidRPr="00EA4F1A">
              <w:rPr>
                <w:rFonts w:ascii="Times New Roman" w:hAnsi="Times New Roman" w:cs="Times New Roman"/>
                <w:b/>
                <w:bCs/>
                <w:sz w:val="24"/>
                <w:szCs w:val="24"/>
              </w:rPr>
              <w:t>пояснителна информация или документ</w:t>
            </w:r>
            <w:r w:rsidRPr="00EA4F1A">
              <w:rPr>
                <w:rFonts w:ascii="Times New Roman" w:hAnsi="Times New Roman" w:cs="Times New Roman"/>
                <w:sz w:val="24"/>
                <w:szCs w:val="24"/>
              </w:rPr>
              <w:t xml:space="preserve"> от кандидатите относно декларираните обстоятелства и представените документи</w:t>
            </w:r>
            <w:r w:rsidRPr="00EA4F1A">
              <w:rPr>
                <w:rFonts w:ascii="Times New Roman" w:hAnsi="Times New Roman" w:cs="Times New Roman"/>
                <w:sz w:val="24"/>
                <w:szCs w:val="24"/>
                <w:shd w:val="clear" w:color="auto" w:fill="FEFEFE"/>
              </w:rPr>
              <w:t xml:space="preserve"> може да бъде предоставена </w:t>
            </w:r>
            <w:r w:rsidRPr="00EA4F1A">
              <w:rPr>
                <w:rFonts w:ascii="Times New Roman" w:hAnsi="Times New Roman" w:cs="Times New Roman"/>
                <w:b/>
                <w:bCs/>
                <w:sz w:val="24"/>
                <w:szCs w:val="24"/>
                <w:shd w:val="clear" w:color="auto" w:fill="FEFEFE"/>
              </w:rPr>
              <w:t>само по искане на оценителната комисия</w:t>
            </w:r>
            <w:r w:rsidRPr="00EA4F1A">
              <w:rPr>
                <w:rFonts w:ascii="Times New Roman" w:hAnsi="Times New Roman" w:cs="Times New Roman"/>
                <w:sz w:val="24"/>
                <w:szCs w:val="24"/>
                <w:shd w:val="clear" w:color="auto" w:fill="FEFEFE"/>
              </w:rPr>
              <w:t>.</w:t>
            </w:r>
          </w:p>
          <w:p w:rsidR="00024D6C" w:rsidRPr="00EA4F1A" w:rsidRDefault="00024D6C" w:rsidP="00F81258">
            <w:pPr>
              <w:autoSpaceDE w:val="0"/>
              <w:autoSpaceDN w:val="0"/>
              <w:adjustRightInd w:val="0"/>
              <w:spacing w:after="0"/>
              <w:jc w:val="both"/>
              <w:rPr>
                <w:rFonts w:ascii="Times New Roman" w:hAnsi="Times New Roman" w:cs="Times New Roman"/>
                <w:sz w:val="24"/>
                <w:szCs w:val="24"/>
              </w:rPr>
            </w:pPr>
            <w:r w:rsidRPr="00EA4F1A">
              <w:rPr>
                <w:rFonts w:ascii="Times New Roman" w:hAnsi="Times New Roman" w:cs="Times New Roman"/>
                <w:sz w:val="24"/>
                <w:szCs w:val="24"/>
              </w:rPr>
              <w:t xml:space="preserve">При попълване на формуляра за кандидатстване е необходимо периодично да се записва въведената информация. </w:t>
            </w:r>
          </w:p>
          <w:p w:rsidR="00024D6C" w:rsidRPr="00EA4F1A" w:rsidRDefault="00024D6C" w:rsidP="00F81258">
            <w:pPr>
              <w:autoSpaceDE w:val="0"/>
              <w:autoSpaceDN w:val="0"/>
              <w:adjustRightInd w:val="0"/>
              <w:spacing w:after="0"/>
              <w:jc w:val="both"/>
              <w:rPr>
                <w:rFonts w:ascii="Times New Roman" w:hAnsi="Times New Roman" w:cs="Times New Roman"/>
                <w:sz w:val="24"/>
                <w:szCs w:val="24"/>
              </w:rPr>
            </w:pPr>
            <w:r w:rsidRPr="00EA4F1A">
              <w:rPr>
                <w:rFonts w:ascii="Times New Roman" w:hAnsi="Times New Roman" w:cs="Times New Roman"/>
                <w:sz w:val="24"/>
                <w:szCs w:val="24"/>
              </w:rPr>
              <w:t xml:space="preserve">След като са попълнени всички раздели на формуляра и изискуемите документи бъдат прикачени, кандидатът стартира </w:t>
            </w:r>
            <w:r w:rsidRPr="00EA4F1A">
              <w:rPr>
                <w:rFonts w:ascii="Times New Roman" w:hAnsi="Times New Roman" w:cs="Times New Roman"/>
                <w:b/>
                <w:bCs/>
                <w:sz w:val="24"/>
                <w:szCs w:val="24"/>
              </w:rPr>
              <w:t>проверка на така създаденото проектно предложение</w:t>
            </w:r>
            <w:r w:rsidRPr="00EA4F1A">
              <w:rPr>
                <w:rFonts w:ascii="Times New Roman" w:hAnsi="Times New Roman" w:cs="Times New Roman"/>
                <w:sz w:val="24"/>
                <w:szCs w:val="24"/>
              </w:rPr>
              <w:t xml:space="preserve">. Системата показва наличието на грешки или липсваща информация, като дава възможност за корекции и допълване. </w:t>
            </w:r>
          </w:p>
          <w:p w:rsidR="00024D6C" w:rsidRPr="00EA4F1A" w:rsidRDefault="00024D6C" w:rsidP="00F81258">
            <w:pPr>
              <w:autoSpaceDE w:val="0"/>
              <w:autoSpaceDN w:val="0"/>
              <w:adjustRightInd w:val="0"/>
              <w:spacing w:after="0"/>
              <w:jc w:val="both"/>
              <w:rPr>
                <w:rFonts w:ascii="Times New Roman" w:hAnsi="Times New Roman" w:cs="Times New Roman"/>
                <w:sz w:val="24"/>
                <w:szCs w:val="24"/>
                <w:shd w:val="clear" w:color="auto" w:fill="FEFEFE"/>
              </w:rPr>
            </w:pPr>
            <w:r w:rsidRPr="00EA4F1A">
              <w:rPr>
                <w:rFonts w:ascii="Times New Roman" w:hAnsi="Times New Roman" w:cs="Times New Roman"/>
                <w:sz w:val="24"/>
                <w:szCs w:val="24"/>
              </w:rPr>
              <w:t xml:space="preserve">Изчистеният от грешки формуляр се подава чрез бутона </w:t>
            </w:r>
            <w:r w:rsidRPr="00EA4F1A">
              <w:rPr>
                <w:rFonts w:ascii="Times New Roman" w:hAnsi="Times New Roman" w:cs="Times New Roman"/>
              </w:rPr>
              <w:t>&lt;</w:t>
            </w:r>
            <w:r w:rsidRPr="00EA4F1A">
              <w:rPr>
                <w:rFonts w:ascii="Times New Roman" w:hAnsi="Times New Roman" w:cs="Times New Roman"/>
                <w:b/>
                <w:bCs/>
              </w:rPr>
              <w:t>ПОДАЙ ПРОЕКТНО ПРЕДЛОЖЕНИЕ</w:t>
            </w:r>
            <w:r w:rsidRPr="00EA4F1A">
              <w:rPr>
                <w:rFonts w:ascii="Times New Roman" w:hAnsi="Times New Roman" w:cs="Times New Roman"/>
              </w:rPr>
              <w:t>&gt;</w:t>
            </w:r>
            <w:r w:rsidRPr="00EA4F1A">
              <w:rPr>
                <w:rFonts w:ascii="Times New Roman" w:hAnsi="Times New Roman" w:cs="Times New Roman"/>
                <w:sz w:val="24"/>
                <w:szCs w:val="24"/>
              </w:rPr>
              <w:t>. В резултат се генерира файл, който трябва да се свали на компютъра. Този файл е с разширение .isun и трябва да се подпише с електронен подпис на кандидата. Подписаният файл трябва да е от вид или схема „Detachedsignature“. Изходният файл е с разширение .p7s или друг подобен.  Той се прикачва в системата и се подава проектното предложение.</w:t>
            </w:r>
            <w:r w:rsidRPr="00EA4F1A">
              <w:rPr>
                <w:rFonts w:ascii="Times New Roman" w:hAnsi="Times New Roman" w:cs="Times New Roman"/>
                <w:sz w:val="24"/>
                <w:szCs w:val="24"/>
                <w:shd w:val="clear" w:color="auto" w:fill="FEFEFE"/>
              </w:rPr>
              <w:t xml:space="preserve"> Оригиналите на документите се съхраняват от кандидата/бенефициента и се представят при поискване.</w:t>
            </w:r>
          </w:p>
          <w:p w:rsidR="00024D6C" w:rsidRPr="00EA4F1A" w:rsidRDefault="00024D6C" w:rsidP="00F81258">
            <w:pPr>
              <w:autoSpaceDE w:val="0"/>
              <w:autoSpaceDN w:val="0"/>
              <w:adjustRightInd w:val="0"/>
              <w:jc w:val="both"/>
              <w:rPr>
                <w:rFonts w:ascii="Times New Roman" w:hAnsi="Times New Roman" w:cs="Times New Roman"/>
                <w:sz w:val="24"/>
                <w:szCs w:val="24"/>
              </w:rPr>
            </w:pPr>
            <w:r w:rsidRPr="00EA4F1A">
              <w:rPr>
                <w:rFonts w:ascii="Times New Roman" w:hAnsi="Times New Roman" w:cs="Times New Roman"/>
                <w:sz w:val="24"/>
                <w:szCs w:val="24"/>
              </w:rPr>
              <w:t>Движението на подаденото проектно предложение може да се следи в профила на кандидата в ИСУН 2020.</w:t>
            </w:r>
          </w:p>
          <w:p w:rsidR="00024D6C" w:rsidRPr="00EA4F1A" w:rsidRDefault="00024D6C" w:rsidP="00F81258">
            <w:pPr>
              <w:autoSpaceDE w:val="0"/>
              <w:autoSpaceDN w:val="0"/>
              <w:adjustRightInd w:val="0"/>
              <w:spacing w:after="0"/>
              <w:jc w:val="both"/>
              <w:rPr>
                <w:rFonts w:ascii="Times New Roman" w:hAnsi="Times New Roman" w:cs="Times New Roman"/>
                <w:sz w:val="24"/>
                <w:szCs w:val="24"/>
              </w:rPr>
            </w:pPr>
            <w:r w:rsidRPr="00EA4F1A">
              <w:rPr>
                <w:rFonts w:ascii="Times New Roman" w:hAnsi="Times New Roman" w:cs="Times New Roman"/>
                <w:sz w:val="24"/>
                <w:szCs w:val="24"/>
              </w:rPr>
              <w:t xml:space="preserve">Проектното предложение за предоставяне на финансова помощ и приложените към него документи могат да бъдат </w:t>
            </w:r>
            <w:r w:rsidRPr="00EA4F1A">
              <w:rPr>
                <w:rFonts w:ascii="Times New Roman" w:hAnsi="Times New Roman" w:cs="Times New Roman"/>
                <w:b/>
                <w:bCs/>
                <w:sz w:val="24"/>
                <w:szCs w:val="24"/>
              </w:rPr>
              <w:t>изцяло или частично оттеглени от кандидата до сключване на договор</w:t>
            </w:r>
            <w:r w:rsidRPr="00EA4F1A">
              <w:rPr>
                <w:rFonts w:ascii="Times New Roman" w:hAnsi="Times New Roman" w:cs="Times New Roman"/>
                <w:sz w:val="24"/>
                <w:szCs w:val="24"/>
              </w:rPr>
              <w:t xml:space="preserve"> за предоставяне на финансова помощ в писмена форма. При оттегляне на проектното предложение кандидатът може да подаде ново, ако периодът на прием не е изтекъл.</w:t>
            </w:r>
          </w:p>
          <w:p w:rsidR="00024D6C" w:rsidRPr="00EA4F1A" w:rsidRDefault="00024D6C" w:rsidP="00F81258">
            <w:pPr>
              <w:spacing w:after="0"/>
              <w:jc w:val="both"/>
              <w:rPr>
                <w:rFonts w:ascii="Times New Roman" w:hAnsi="Times New Roman" w:cs="Times New Roman"/>
                <w:sz w:val="24"/>
                <w:szCs w:val="24"/>
                <w:shd w:val="clear" w:color="auto" w:fill="FEFEFE"/>
              </w:rPr>
            </w:pPr>
            <w:r w:rsidRPr="00EA4F1A">
              <w:rPr>
                <w:rFonts w:ascii="Times New Roman" w:hAnsi="Times New Roman" w:cs="Times New Roman"/>
                <w:sz w:val="24"/>
                <w:szCs w:val="24"/>
                <w:shd w:val="clear" w:color="auto" w:fill="FEFEFE"/>
              </w:rPr>
              <w:t>Условията за кандидатстване</w:t>
            </w:r>
            <w:r w:rsidRPr="00EA4F1A" w:rsidDel="00932679">
              <w:rPr>
                <w:rFonts w:ascii="Times New Roman" w:hAnsi="Times New Roman" w:cs="Times New Roman"/>
                <w:sz w:val="24"/>
                <w:szCs w:val="24"/>
                <w:shd w:val="clear" w:color="auto" w:fill="FEFEFE"/>
              </w:rPr>
              <w:t xml:space="preserve"> може да бъд</w:t>
            </w:r>
            <w:r w:rsidRPr="00EA4F1A">
              <w:rPr>
                <w:rFonts w:ascii="Times New Roman" w:hAnsi="Times New Roman" w:cs="Times New Roman"/>
                <w:sz w:val="24"/>
                <w:szCs w:val="24"/>
                <w:shd w:val="clear" w:color="auto" w:fill="FEFEFE"/>
              </w:rPr>
              <w:t>ат</w:t>
            </w:r>
            <w:r w:rsidRPr="00EA4F1A" w:rsidDel="00932679">
              <w:rPr>
                <w:rFonts w:ascii="Times New Roman" w:hAnsi="Times New Roman" w:cs="Times New Roman"/>
                <w:sz w:val="24"/>
                <w:szCs w:val="24"/>
                <w:shd w:val="clear" w:color="auto" w:fill="FEFEFE"/>
              </w:rPr>
              <w:t xml:space="preserve"> изменян</w:t>
            </w:r>
            <w:r w:rsidRPr="00EA4F1A">
              <w:rPr>
                <w:rFonts w:ascii="Times New Roman" w:hAnsi="Times New Roman" w:cs="Times New Roman"/>
                <w:sz w:val="24"/>
                <w:szCs w:val="24"/>
                <w:shd w:val="clear" w:color="auto" w:fill="FEFEFE"/>
              </w:rPr>
              <w:t xml:space="preserve">и единствено </w:t>
            </w:r>
            <w:r w:rsidRPr="00EA4F1A" w:rsidDel="00932679">
              <w:rPr>
                <w:rFonts w:ascii="Times New Roman" w:hAnsi="Times New Roman" w:cs="Times New Roman"/>
                <w:sz w:val="24"/>
                <w:szCs w:val="24"/>
                <w:shd w:val="clear" w:color="auto" w:fill="FEFEFE"/>
              </w:rPr>
              <w:t xml:space="preserve">при условията на чл. 26, ал. 7 от </w:t>
            </w:r>
            <w:r w:rsidRPr="00EA4F1A">
              <w:rPr>
                <w:rFonts w:ascii="Times New Roman" w:hAnsi="Times New Roman" w:cs="Times New Roman"/>
                <w:sz w:val="24"/>
                <w:szCs w:val="24"/>
              </w:rPr>
              <w:t>ЗУСЕФСУ</w:t>
            </w:r>
            <w:r w:rsidRPr="00EA4F1A" w:rsidDel="00932679">
              <w:rPr>
                <w:rFonts w:ascii="Times New Roman" w:hAnsi="Times New Roman" w:cs="Times New Roman"/>
                <w:sz w:val="24"/>
                <w:szCs w:val="24"/>
                <w:shd w:val="clear" w:color="auto" w:fill="FEFEFE"/>
              </w:rPr>
              <w:t>.</w:t>
            </w:r>
          </w:p>
          <w:p w:rsidR="00024D6C" w:rsidRPr="00EA4F1A" w:rsidRDefault="00024D6C" w:rsidP="00F81258">
            <w:pPr>
              <w:spacing w:after="0"/>
              <w:jc w:val="both"/>
              <w:textAlignment w:val="center"/>
              <w:rPr>
                <w:rFonts w:ascii="Times New Roman" w:hAnsi="Times New Roman" w:cs="Times New Roman"/>
                <w:sz w:val="24"/>
                <w:szCs w:val="24"/>
                <w:shd w:val="clear" w:color="auto" w:fill="FFFFFF"/>
              </w:rPr>
            </w:pPr>
            <w:r w:rsidRPr="00EA4F1A">
              <w:rPr>
                <w:rFonts w:ascii="Times New Roman" w:hAnsi="Times New Roman" w:cs="Times New Roman"/>
                <w:color w:val="000000"/>
                <w:sz w:val="24"/>
                <w:szCs w:val="24"/>
                <w:lang w:eastAsia="bg-BG"/>
              </w:rPr>
              <w:t xml:space="preserve">Кандидат в процедура може да иска разяснения по документите по </w:t>
            </w:r>
            <w:r w:rsidRPr="00EA4F1A">
              <w:rPr>
                <w:rFonts w:ascii="Times New Roman" w:hAnsi="Times New Roman" w:cs="Times New Roman"/>
                <w:sz w:val="24"/>
                <w:szCs w:val="24"/>
                <w:shd w:val="clear" w:color="auto" w:fill="FEFEFE"/>
              </w:rPr>
              <w:t xml:space="preserve">условията за предоставяне на безвъзмездна финансова помощ </w:t>
            </w:r>
            <w:r w:rsidRPr="00EA4F1A">
              <w:rPr>
                <w:rFonts w:ascii="Times New Roman" w:hAnsi="Times New Roman" w:cs="Times New Roman"/>
                <w:color w:val="000000"/>
                <w:sz w:val="24"/>
                <w:szCs w:val="24"/>
                <w:lang w:eastAsia="bg-BG"/>
              </w:rPr>
              <w:t>в срок до три седмици преди изтичането на срока за кандидатстване на следния електронен адрес:</w:t>
            </w:r>
            <w:r w:rsidRPr="00EA4F1A">
              <w:rPr>
                <w:rFonts w:ascii="Times New Roman" w:hAnsi="Times New Roman" w:cs="Times New Roman"/>
                <w:color w:val="000000"/>
                <w:sz w:val="24"/>
                <w:szCs w:val="24"/>
                <w:lang w:val="ru-RU" w:eastAsia="bg-BG"/>
              </w:rPr>
              <w:t xml:space="preserve"> </w:t>
            </w:r>
            <w:hyperlink r:id="rId22" w:history="1">
              <w:r w:rsidRPr="00EA4F1A">
                <w:rPr>
                  <w:rStyle w:val="Hyperlink"/>
                  <w:rFonts w:ascii="Times New Roman" w:hAnsi="Times New Roman" w:cs="Times New Roman"/>
                  <w:sz w:val="24"/>
                  <w:szCs w:val="24"/>
                  <w:lang w:val="en-US" w:eastAsia="bg-BG"/>
                </w:rPr>
                <w:t>mig</w:t>
              </w:r>
              <w:r w:rsidRPr="00EA4F1A">
                <w:rPr>
                  <w:rStyle w:val="Hyperlink"/>
                  <w:rFonts w:ascii="Times New Roman" w:hAnsi="Times New Roman" w:cs="Times New Roman"/>
                  <w:sz w:val="24"/>
                  <w:szCs w:val="24"/>
                  <w:lang w:val="ru-RU" w:eastAsia="bg-BG"/>
                </w:rPr>
                <w:t>_</w:t>
              </w:r>
              <w:r w:rsidRPr="00EA4F1A">
                <w:rPr>
                  <w:rStyle w:val="Hyperlink"/>
                  <w:rFonts w:ascii="Times New Roman" w:hAnsi="Times New Roman" w:cs="Times New Roman"/>
                  <w:sz w:val="24"/>
                  <w:szCs w:val="24"/>
                  <w:lang w:val="en-US" w:eastAsia="bg-BG"/>
                </w:rPr>
                <w:t>aytos</w:t>
              </w:r>
              <w:r w:rsidRPr="00EA4F1A">
                <w:rPr>
                  <w:rStyle w:val="Hyperlink"/>
                  <w:rFonts w:ascii="Times New Roman" w:hAnsi="Times New Roman" w:cs="Times New Roman"/>
                  <w:sz w:val="24"/>
                  <w:szCs w:val="24"/>
                  <w:lang w:val="ru-RU" w:eastAsia="bg-BG"/>
                </w:rPr>
                <w:t>@</w:t>
              </w:r>
              <w:r w:rsidRPr="00EA4F1A">
                <w:rPr>
                  <w:rStyle w:val="Hyperlink"/>
                  <w:rFonts w:ascii="Times New Roman" w:hAnsi="Times New Roman" w:cs="Times New Roman"/>
                  <w:sz w:val="24"/>
                  <w:szCs w:val="24"/>
                  <w:lang w:val="en-US" w:eastAsia="bg-BG"/>
                </w:rPr>
                <w:t>abv</w:t>
              </w:r>
              <w:r w:rsidRPr="00EA4F1A">
                <w:rPr>
                  <w:rStyle w:val="Hyperlink"/>
                  <w:rFonts w:ascii="Times New Roman" w:hAnsi="Times New Roman" w:cs="Times New Roman"/>
                  <w:sz w:val="24"/>
                  <w:szCs w:val="24"/>
                  <w:lang w:val="ru-RU" w:eastAsia="bg-BG"/>
                </w:rPr>
                <w:t>.</w:t>
              </w:r>
              <w:r w:rsidRPr="00EA4F1A">
                <w:rPr>
                  <w:rStyle w:val="Hyperlink"/>
                  <w:rFonts w:ascii="Times New Roman" w:hAnsi="Times New Roman" w:cs="Times New Roman"/>
                  <w:sz w:val="24"/>
                  <w:szCs w:val="24"/>
                  <w:lang w:val="en-US" w:eastAsia="bg-BG"/>
                </w:rPr>
                <w:t>bg</w:t>
              </w:r>
            </w:hyperlink>
          </w:p>
          <w:p w:rsidR="00024D6C" w:rsidRPr="00EA4F1A" w:rsidRDefault="00024D6C" w:rsidP="00F81258">
            <w:pPr>
              <w:spacing w:after="0"/>
              <w:jc w:val="both"/>
              <w:textAlignment w:val="center"/>
              <w:rPr>
                <w:rFonts w:ascii="Times New Roman" w:hAnsi="Times New Roman" w:cs="Times New Roman"/>
                <w:color w:val="000000"/>
                <w:sz w:val="24"/>
                <w:szCs w:val="24"/>
                <w:lang w:eastAsia="bg-BG"/>
              </w:rPr>
            </w:pPr>
            <w:r w:rsidRPr="00EA4F1A">
              <w:rPr>
                <w:rFonts w:ascii="Times New Roman" w:hAnsi="Times New Roman" w:cs="Times New Roman"/>
                <w:color w:val="000000"/>
                <w:sz w:val="24"/>
                <w:szCs w:val="24"/>
                <w:lang w:eastAsia="bg-BG"/>
              </w:rPr>
              <w:t xml:space="preserve">Разясненията се утвърждават от председателя на УС на МИГ  или оправомощено от него лице. Разясненията се дават по отношение на настоящите Условията за кандидатстване, не съдържат становище относно качеството на проектното предложение и са задължителни за всички кандидати. Разясненията се </w:t>
            </w:r>
            <w:r w:rsidRPr="00EA4F1A">
              <w:rPr>
                <w:rFonts w:ascii="Times New Roman" w:hAnsi="Times New Roman" w:cs="Times New Roman"/>
                <w:sz w:val="24"/>
                <w:szCs w:val="24"/>
                <w:shd w:val="clear" w:color="auto" w:fill="FEFEFE"/>
              </w:rPr>
              <w:t xml:space="preserve">публикуват на </w:t>
            </w:r>
            <w:hyperlink r:id="rId23" w:history="1">
              <w:r w:rsidRPr="00EA4F1A">
                <w:rPr>
                  <w:rFonts w:ascii="Times New Roman" w:hAnsi="Times New Roman" w:cs="Times New Roman"/>
                  <w:sz w:val="24"/>
                  <w:szCs w:val="24"/>
                  <w:shd w:val="clear" w:color="auto" w:fill="FEFEFE"/>
                </w:rPr>
                <w:t>електронната страница</w:t>
              </w:r>
            </w:hyperlink>
            <w:r w:rsidRPr="00EA4F1A">
              <w:rPr>
                <w:rFonts w:ascii="Times New Roman" w:hAnsi="Times New Roman" w:cs="Times New Roman"/>
                <w:sz w:val="24"/>
                <w:szCs w:val="24"/>
                <w:shd w:val="clear" w:color="auto" w:fill="FEFEFE"/>
              </w:rPr>
              <w:t xml:space="preserve"> на МИГ и в  ИСУН 2020</w:t>
            </w:r>
            <w:r w:rsidRPr="00EA4F1A">
              <w:rPr>
                <w:rFonts w:ascii="Times New Roman" w:hAnsi="Times New Roman" w:cs="Times New Roman"/>
                <w:color w:val="000000"/>
                <w:sz w:val="24"/>
                <w:szCs w:val="24"/>
                <w:lang w:eastAsia="bg-BG"/>
              </w:rPr>
              <w:t xml:space="preserve"> в срок до две седмици преди изтичането на срока за кандидатстване.</w:t>
            </w:r>
          </w:p>
          <w:p w:rsidR="00024D6C" w:rsidRPr="00D32BF2" w:rsidRDefault="00024D6C" w:rsidP="00F81258">
            <w:pPr>
              <w:pStyle w:val="ListParagraph"/>
              <w:spacing w:after="360" w:line="276" w:lineRule="auto"/>
              <w:ind w:left="0"/>
              <w:jc w:val="both"/>
              <w:rPr>
                <w:b/>
                <w:bCs/>
                <w:i/>
                <w:iCs/>
                <w:color w:val="1F497D"/>
                <w:u w:val="single"/>
                <w:lang w:val="ru-RU"/>
              </w:rPr>
            </w:pPr>
          </w:p>
          <w:p w:rsidR="00024D6C" w:rsidRPr="00585DA1" w:rsidRDefault="00024D6C" w:rsidP="00F81258">
            <w:pPr>
              <w:pStyle w:val="ListParagraph"/>
              <w:spacing w:after="360" w:line="276" w:lineRule="auto"/>
              <w:ind w:left="0"/>
              <w:jc w:val="both"/>
              <w:rPr>
                <w:b/>
                <w:bCs/>
                <w:i/>
                <w:iCs/>
                <w:color w:val="1F497D"/>
                <w:u w:val="single"/>
              </w:rPr>
            </w:pPr>
            <w:r w:rsidRPr="00585DA1">
              <w:rPr>
                <w:b/>
                <w:bCs/>
                <w:i/>
                <w:iCs/>
                <w:color w:val="1F497D"/>
                <w:u w:val="single"/>
              </w:rPr>
              <w:t>Важно!</w:t>
            </w:r>
          </w:p>
          <w:p w:rsidR="00024D6C" w:rsidRPr="00585DA1" w:rsidRDefault="00024D6C" w:rsidP="00F81258">
            <w:pPr>
              <w:pStyle w:val="ListParagraph"/>
              <w:spacing w:after="360" w:line="276" w:lineRule="auto"/>
              <w:ind w:left="0"/>
              <w:jc w:val="both"/>
              <w:rPr>
                <w:b/>
                <w:bCs/>
                <w:i/>
                <w:iCs/>
                <w:color w:val="1F497D"/>
                <w:u w:val="single"/>
              </w:rPr>
            </w:pPr>
            <w:r w:rsidRPr="00585DA1">
              <w:rPr>
                <w:b/>
                <w:bCs/>
                <w:i/>
                <w:iCs/>
                <w:color w:val="1F497D"/>
              </w:rPr>
              <w:t>Кореспонденцията и уведомленията във връзка с оценката на проектното предложение се осъществяват през ИСУН чрез електронния профил на кандидата.</w:t>
            </w:r>
          </w:p>
          <w:p w:rsidR="00024D6C" w:rsidRPr="00585DA1" w:rsidRDefault="00024D6C" w:rsidP="00F81258">
            <w:pPr>
              <w:pStyle w:val="ListParagraph"/>
              <w:spacing w:after="360" w:line="276" w:lineRule="auto"/>
              <w:ind w:left="0"/>
              <w:jc w:val="both"/>
            </w:pPr>
            <w:r w:rsidRPr="00585DA1">
              <w:rPr>
                <w:b/>
                <w:bCs/>
                <w:i/>
                <w:iCs/>
                <w:color w:val="1F497D"/>
              </w:rPr>
              <w:t>За дата на получаване на кореспонденцията и уведомленията се счита датата на изпращането им чрез ИСУН. Сроковете започват да текат за кандидатите/бенефициентите от изпращането на съответната кореспонденция и уведомление от оценителната комисия в ИСУН. В тази връзка е важно кандидатите да разполагат винаги с достъп до имейл адреса, към който е асоцииран профила в ИСУН 2020.</w:t>
            </w:r>
          </w:p>
        </w:tc>
      </w:tr>
    </w:tbl>
    <w:p w:rsidR="00024D6C" w:rsidRPr="00B00B7B" w:rsidRDefault="00024D6C" w:rsidP="00F900E8">
      <w:pPr>
        <w:pStyle w:val="Heading1"/>
        <w:rPr>
          <w:i/>
          <w:iCs/>
          <w:color w:val="1F497D"/>
        </w:rPr>
      </w:pPr>
      <w:bookmarkStart w:id="36" w:name="_Toc496871837"/>
      <w:bookmarkStart w:id="37" w:name="_Toc523826032"/>
      <w:r w:rsidRPr="00B00B7B">
        <w:rPr>
          <w:i/>
          <w:iCs/>
          <w:color w:val="1F497D"/>
        </w:rPr>
        <w:t>24. Списък на документите, които се подават на етап кандидатстване:</w:t>
      </w:r>
      <w:bookmarkEnd w:id="36"/>
      <w:bookmarkEnd w:id="37"/>
    </w:p>
    <w:p w:rsidR="00024D6C" w:rsidRDefault="00024D6C" w:rsidP="00F900E8">
      <w:pPr>
        <w:pStyle w:val="Heading1"/>
        <w:spacing w:before="0"/>
        <w:rPr>
          <w:i/>
          <w:iCs/>
          <w:color w:val="1F497D"/>
          <w:lang w:val="en-US"/>
        </w:rPr>
      </w:pPr>
      <w:bookmarkStart w:id="38" w:name="_Toc523826033"/>
      <w:r w:rsidRPr="00B00B7B">
        <w:rPr>
          <w:i/>
          <w:iCs/>
          <w:color w:val="1F497D"/>
        </w:rPr>
        <w:t>24.1. Списък с общи документи:</w:t>
      </w:r>
      <w:bookmarkEnd w:id="38"/>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EA4F1A" w:rsidRDefault="00024D6C" w:rsidP="00F81258">
            <w:pPr>
              <w:widowControl w:val="0"/>
              <w:autoSpaceDE w:val="0"/>
              <w:autoSpaceDN w:val="0"/>
              <w:adjustRightInd w:val="0"/>
              <w:spacing w:after="0"/>
              <w:jc w:val="both"/>
              <w:rPr>
                <w:rFonts w:ascii="Times New Roman" w:hAnsi="Times New Roman" w:cs="Times New Roman"/>
                <w:b/>
                <w:bCs/>
                <w:color w:val="1F497D"/>
                <w:sz w:val="24"/>
                <w:szCs w:val="24"/>
                <w:u w:val="single"/>
                <w:shd w:val="clear" w:color="auto" w:fill="FEFEFE"/>
              </w:rPr>
            </w:pPr>
            <w:r w:rsidRPr="00EA4F1A">
              <w:rPr>
                <w:rFonts w:ascii="Times New Roman" w:hAnsi="Times New Roman" w:cs="Times New Roman"/>
                <w:b/>
                <w:bCs/>
                <w:color w:val="1F497D"/>
                <w:sz w:val="24"/>
                <w:szCs w:val="24"/>
                <w:u w:val="single"/>
                <w:shd w:val="clear" w:color="auto" w:fill="FEFEFE"/>
              </w:rPr>
              <w:t>І. Общи документи</w:t>
            </w:r>
          </w:p>
          <w:p w:rsidR="00024D6C" w:rsidRPr="003E5EB9" w:rsidRDefault="00024D6C" w:rsidP="00F81258">
            <w:pPr>
              <w:widowControl w:val="0"/>
              <w:numPr>
                <w:ilvl w:val="0"/>
                <w:numId w:val="10"/>
              </w:numPr>
              <w:autoSpaceDE w:val="0"/>
              <w:autoSpaceDN w:val="0"/>
              <w:adjustRightInd w:val="0"/>
              <w:spacing w:after="0"/>
              <w:jc w:val="both"/>
              <w:rPr>
                <w:rFonts w:ascii="Times New Roman" w:hAnsi="Times New Roman" w:cs="Times New Roman"/>
                <w:sz w:val="24"/>
                <w:szCs w:val="24"/>
                <w:shd w:val="clear" w:color="auto" w:fill="FEFEFE"/>
              </w:rPr>
            </w:pPr>
            <w:r w:rsidRPr="00EA4F1A">
              <w:rPr>
                <w:rFonts w:ascii="Times New Roman" w:hAnsi="Times New Roman" w:cs="Times New Roman"/>
                <w:sz w:val="24"/>
                <w:szCs w:val="24"/>
                <w:highlight w:val="white"/>
                <w:shd w:val="clear" w:color="auto" w:fill="FEFEFE"/>
                <w:lang w:eastAsia="bg-BG"/>
              </w:rPr>
              <w:t>Формуляр</w:t>
            </w:r>
            <w:r w:rsidRPr="00EA4F1A">
              <w:rPr>
                <w:rFonts w:ascii="Times New Roman" w:hAnsi="Times New Roman" w:cs="Times New Roman"/>
                <w:sz w:val="24"/>
                <w:szCs w:val="24"/>
                <w:shd w:val="clear" w:color="auto" w:fill="FEFEFE"/>
              </w:rPr>
              <w:t xml:space="preserve"> за кандидатстване,генериран електронно и  попълнен в ИСУН 2020, подписан с КЕП от кандидата.</w:t>
            </w:r>
          </w:p>
          <w:p w:rsidR="00024D6C" w:rsidRPr="00EA4F1A" w:rsidRDefault="00024D6C" w:rsidP="003E5EB9">
            <w:pPr>
              <w:widowControl w:val="0"/>
              <w:autoSpaceDE w:val="0"/>
              <w:autoSpaceDN w:val="0"/>
              <w:adjustRightInd w:val="0"/>
              <w:spacing w:after="0"/>
              <w:jc w:val="both"/>
              <w:rPr>
                <w:rFonts w:ascii="Times New Roman" w:hAnsi="Times New Roman" w:cs="Times New Roman"/>
                <w:sz w:val="24"/>
                <w:szCs w:val="24"/>
                <w:shd w:val="clear" w:color="auto" w:fill="FEFEFE"/>
              </w:rPr>
            </w:pPr>
          </w:p>
          <w:p w:rsidR="00024D6C" w:rsidRPr="00EA4F1A" w:rsidRDefault="00024D6C" w:rsidP="00D62F1F">
            <w:pPr>
              <w:widowControl w:val="0"/>
              <w:numPr>
                <w:ilvl w:val="0"/>
                <w:numId w:val="10"/>
              </w:numPr>
              <w:autoSpaceDE w:val="0"/>
              <w:autoSpaceDN w:val="0"/>
              <w:adjustRightInd w:val="0"/>
              <w:spacing w:after="0"/>
              <w:jc w:val="both"/>
              <w:rPr>
                <w:rFonts w:ascii="Times New Roman" w:hAnsi="Times New Roman" w:cs="Times New Roman"/>
                <w:b/>
                <w:bCs/>
                <w:sz w:val="24"/>
                <w:szCs w:val="24"/>
                <w:shd w:val="clear" w:color="auto" w:fill="FEFEFE"/>
                <w:lang w:eastAsia="bg-BG"/>
              </w:rPr>
            </w:pPr>
            <w:r w:rsidRPr="00EA4F1A">
              <w:rPr>
                <w:rFonts w:ascii="Times New Roman" w:hAnsi="Times New Roman" w:cs="Times New Roman"/>
                <w:sz w:val="24"/>
                <w:szCs w:val="24"/>
                <w:highlight w:val="white"/>
                <w:shd w:val="clear" w:color="auto" w:fill="FEFEFE"/>
                <w:lang w:eastAsia="bg-BG"/>
              </w:rPr>
              <w:t xml:space="preserve">Таблица за допустими инвестиции </w:t>
            </w:r>
            <w:r w:rsidRPr="00EA4F1A">
              <w:rPr>
                <w:rFonts w:ascii="Times New Roman" w:hAnsi="Times New Roman" w:cs="Times New Roman"/>
                <w:sz w:val="24"/>
                <w:szCs w:val="24"/>
              </w:rPr>
              <w:t>в електронен  формат „</w:t>
            </w:r>
            <w:r w:rsidRPr="00EA4F1A">
              <w:rPr>
                <w:rFonts w:ascii="Times New Roman" w:hAnsi="Times New Roman" w:cs="Times New Roman"/>
                <w:sz w:val="24"/>
                <w:szCs w:val="24"/>
                <w:lang w:val="en-US"/>
              </w:rPr>
              <w:t>xls</w:t>
            </w:r>
            <w:r w:rsidRPr="00EA4F1A">
              <w:rPr>
                <w:rFonts w:ascii="Times New Roman" w:hAnsi="Times New Roman" w:cs="Times New Roman"/>
                <w:sz w:val="24"/>
                <w:szCs w:val="24"/>
              </w:rPr>
              <w:t xml:space="preserve">“ или </w:t>
            </w:r>
            <w:r w:rsidRPr="00EA4F1A">
              <w:rPr>
                <w:rFonts w:ascii="Times New Roman" w:hAnsi="Times New Roman" w:cs="Times New Roman"/>
                <w:sz w:val="24"/>
                <w:szCs w:val="24"/>
                <w:lang w:val="ru-RU"/>
              </w:rPr>
              <w:t>“</w:t>
            </w:r>
            <w:r w:rsidRPr="00EA4F1A">
              <w:rPr>
                <w:rFonts w:ascii="Times New Roman" w:hAnsi="Times New Roman" w:cs="Times New Roman"/>
                <w:sz w:val="24"/>
                <w:szCs w:val="24"/>
                <w:lang w:val="en-US"/>
              </w:rPr>
              <w:t>xlsx</w:t>
            </w:r>
            <w:r w:rsidRPr="00EA4F1A">
              <w:rPr>
                <w:rFonts w:ascii="Times New Roman" w:hAnsi="Times New Roman" w:cs="Times New Roman"/>
                <w:sz w:val="24"/>
                <w:szCs w:val="24"/>
                <w:lang w:val="ru-RU"/>
              </w:rPr>
              <w:t>”</w:t>
            </w:r>
            <w:r w:rsidRPr="00EA4F1A">
              <w:rPr>
                <w:rFonts w:ascii="Times New Roman" w:hAnsi="Times New Roman" w:cs="Times New Roman"/>
                <w:sz w:val="24"/>
                <w:szCs w:val="24"/>
              </w:rPr>
              <w:t>. (Приложение № 1 от Документи за попълване) и сканирана във формат „</w:t>
            </w:r>
            <w:r w:rsidRPr="00EA4F1A">
              <w:rPr>
                <w:rFonts w:ascii="Times New Roman" w:hAnsi="Times New Roman" w:cs="Times New Roman"/>
                <w:sz w:val="24"/>
                <w:szCs w:val="24"/>
                <w:lang w:val="en-US"/>
              </w:rPr>
              <w:t>pdf</w:t>
            </w:r>
            <w:r w:rsidRPr="00EA4F1A">
              <w:rPr>
                <w:rFonts w:ascii="Times New Roman" w:hAnsi="Times New Roman" w:cs="Times New Roman"/>
                <w:sz w:val="24"/>
                <w:szCs w:val="24"/>
              </w:rPr>
              <w:t>“ или „</w:t>
            </w:r>
            <w:r w:rsidRPr="00EA4F1A">
              <w:rPr>
                <w:rFonts w:ascii="Times New Roman" w:hAnsi="Times New Roman" w:cs="Times New Roman"/>
                <w:sz w:val="24"/>
                <w:szCs w:val="24"/>
                <w:lang w:val="en-US"/>
              </w:rPr>
              <w:t>jpg</w:t>
            </w:r>
            <w:r w:rsidRPr="00EA4F1A">
              <w:rPr>
                <w:rFonts w:ascii="Times New Roman" w:hAnsi="Times New Roman" w:cs="Times New Roman"/>
                <w:sz w:val="24"/>
                <w:szCs w:val="24"/>
              </w:rPr>
              <w:t xml:space="preserve"> - с подпис/и            и   печат на кандидата</w:t>
            </w:r>
            <w:r w:rsidRPr="00EA4F1A">
              <w:rPr>
                <w:rFonts w:ascii="Times New Roman" w:hAnsi="Times New Roman" w:cs="Times New Roman"/>
                <w:sz w:val="24"/>
                <w:szCs w:val="24"/>
                <w:shd w:val="clear" w:color="auto" w:fill="FEFEFE"/>
                <w:lang w:eastAsia="bg-BG"/>
              </w:rPr>
              <w:t xml:space="preserve">; </w:t>
            </w:r>
          </w:p>
          <w:p w:rsidR="00024D6C" w:rsidRPr="00D32BF2" w:rsidRDefault="00024D6C" w:rsidP="00330BDC">
            <w:pPr>
              <w:widowControl w:val="0"/>
              <w:tabs>
                <w:tab w:val="left" w:pos="3261"/>
              </w:tabs>
              <w:autoSpaceDE w:val="0"/>
              <w:autoSpaceDN w:val="0"/>
              <w:adjustRightInd w:val="0"/>
              <w:spacing w:after="0"/>
              <w:ind w:left="360"/>
              <w:jc w:val="both"/>
              <w:rPr>
                <w:rFonts w:ascii="Times New Roman" w:hAnsi="Times New Roman" w:cs="Times New Roman"/>
                <w:b/>
                <w:bCs/>
                <w:i/>
                <w:iCs/>
                <w:sz w:val="24"/>
                <w:szCs w:val="24"/>
                <w:shd w:val="clear" w:color="auto" w:fill="FEFEFE"/>
                <w:lang w:val="ru-RU" w:eastAsia="bg-BG"/>
              </w:rPr>
            </w:pPr>
            <w:r w:rsidRPr="00EA4F1A">
              <w:rPr>
                <w:rFonts w:ascii="Times New Roman" w:hAnsi="Times New Roman" w:cs="Times New Roman"/>
                <w:b/>
                <w:bCs/>
                <w:i/>
                <w:iCs/>
                <w:sz w:val="24"/>
                <w:szCs w:val="24"/>
                <w:shd w:val="clear" w:color="auto" w:fill="FEFEFE"/>
                <w:lang w:eastAsia="bg-BG"/>
              </w:rPr>
              <w:t>В ИСУН „Таблица за допустими инвестиции“</w:t>
            </w:r>
          </w:p>
          <w:p w:rsidR="00024D6C" w:rsidRPr="00D32BF2" w:rsidRDefault="00024D6C" w:rsidP="00330BDC">
            <w:pPr>
              <w:widowControl w:val="0"/>
              <w:tabs>
                <w:tab w:val="left" w:pos="3261"/>
              </w:tabs>
              <w:autoSpaceDE w:val="0"/>
              <w:autoSpaceDN w:val="0"/>
              <w:adjustRightInd w:val="0"/>
              <w:spacing w:after="0"/>
              <w:ind w:left="360"/>
              <w:jc w:val="both"/>
              <w:rPr>
                <w:rFonts w:ascii="Times New Roman" w:hAnsi="Times New Roman" w:cs="Times New Roman"/>
                <w:b/>
                <w:bCs/>
                <w:sz w:val="24"/>
                <w:szCs w:val="24"/>
                <w:shd w:val="clear" w:color="auto" w:fill="FEFEFE"/>
                <w:lang w:val="ru-RU" w:eastAsia="bg-BG"/>
              </w:rPr>
            </w:pPr>
          </w:p>
          <w:p w:rsidR="00024D6C" w:rsidRPr="00EA4F1A" w:rsidRDefault="00024D6C" w:rsidP="00F81258">
            <w:pPr>
              <w:widowControl w:val="0"/>
              <w:numPr>
                <w:ilvl w:val="0"/>
                <w:numId w:val="10"/>
              </w:numPr>
              <w:autoSpaceDE w:val="0"/>
              <w:autoSpaceDN w:val="0"/>
              <w:adjustRightInd w:val="0"/>
              <w:spacing w:after="0"/>
              <w:jc w:val="both"/>
              <w:rPr>
                <w:rFonts w:ascii="Times New Roman" w:hAnsi="Times New Roman" w:cs="Times New Roman"/>
                <w:color w:val="FF0000"/>
                <w:sz w:val="24"/>
                <w:szCs w:val="24"/>
                <w:shd w:val="clear" w:color="auto" w:fill="FEFEFE"/>
                <w:lang w:eastAsia="bg-BG"/>
              </w:rPr>
            </w:pPr>
            <w:r w:rsidRPr="00EA4F1A">
              <w:rPr>
                <w:rFonts w:ascii="Times New Roman" w:hAnsi="Times New Roman" w:cs="Times New Roman"/>
                <w:sz w:val="24"/>
                <w:szCs w:val="24"/>
                <w:shd w:val="clear" w:color="auto" w:fill="FEFEFE"/>
                <w:lang w:eastAsia="bg-BG"/>
              </w:rPr>
              <w:t xml:space="preserve">Декларация в оригинал по чл. 19 и 20 от Закона за защита на личните данни по образец </w:t>
            </w:r>
            <w:r w:rsidRPr="00EA4F1A">
              <w:rPr>
                <w:rFonts w:ascii="Times New Roman" w:hAnsi="Times New Roman" w:cs="Times New Roman"/>
                <w:sz w:val="24"/>
                <w:szCs w:val="24"/>
              </w:rPr>
              <w:t>с подпис/и, печат и сканирана във формат : jpg, .jpeg, .pdf, .zip, .rar, .7z, .doc, .docs. (Приложение № 2 от Документи за попълване)</w:t>
            </w:r>
            <w:r w:rsidRPr="00EA4F1A">
              <w:rPr>
                <w:rFonts w:ascii="Times New Roman" w:hAnsi="Times New Roman" w:cs="Times New Roman"/>
                <w:sz w:val="24"/>
                <w:szCs w:val="24"/>
                <w:shd w:val="clear" w:color="auto" w:fill="FEFEFE"/>
                <w:lang w:eastAsia="bg-BG"/>
              </w:rPr>
              <w:t>;</w:t>
            </w:r>
            <w:r w:rsidRPr="00EA4F1A">
              <w:rPr>
                <w:rFonts w:ascii="Times New Roman" w:hAnsi="Times New Roman" w:cs="Times New Roman"/>
                <w:i/>
                <w:iCs/>
                <w:color w:val="000000"/>
                <w:sz w:val="24"/>
                <w:szCs w:val="24"/>
                <w:u w:val="single"/>
                <w:shd w:val="clear" w:color="auto" w:fill="FEFEFE"/>
                <w:lang w:eastAsia="bg-BG"/>
              </w:rPr>
              <w:t xml:space="preserve"> </w:t>
            </w:r>
          </w:p>
          <w:p w:rsidR="00024D6C" w:rsidRPr="00D32BF2" w:rsidRDefault="00024D6C" w:rsidP="00D24749">
            <w:pPr>
              <w:widowControl w:val="0"/>
              <w:autoSpaceDE w:val="0"/>
              <w:autoSpaceDN w:val="0"/>
              <w:adjustRightInd w:val="0"/>
              <w:spacing w:after="0"/>
              <w:ind w:left="360"/>
              <w:jc w:val="both"/>
              <w:rPr>
                <w:rFonts w:ascii="Times New Roman" w:hAnsi="Times New Roman" w:cs="Times New Roman"/>
                <w:b/>
                <w:bCs/>
                <w:i/>
                <w:iCs/>
                <w:sz w:val="24"/>
                <w:szCs w:val="24"/>
                <w:shd w:val="clear" w:color="auto" w:fill="FEFEFE"/>
                <w:lang w:val="ru-RU" w:eastAsia="bg-BG"/>
              </w:rPr>
            </w:pPr>
            <w:r w:rsidRPr="00EA4F1A">
              <w:rPr>
                <w:rFonts w:ascii="Times New Roman" w:hAnsi="Times New Roman" w:cs="Times New Roman"/>
                <w:b/>
                <w:bCs/>
                <w:i/>
                <w:iCs/>
                <w:sz w:val="24"/>
                <w:szCs w:val="24"/>
                <w:shd w:val="clear" w:color="auto" w:fill="FEFEFE"/>
                <w:lang w:eastAsia="bg-BG"/>
              </w:rPr>
              <w:t>В ИСУН</w:t>
            </w:r>
            <w:r w:rsidRPr="00EA4F1A">
              <w:rPr>
                <w:rFonts w:ascii="Times New Roman" w:hAnsi="Times New Roman" w:cs="Times New Roman"/>
                <w:b/>
                <w:bCs/>
                <w:i/>
                <w:iCs/>
                <w:sz w:val="24"/>
                <w:szCs w:val="24"/>
                <w:shd w:val="clear" w:color="auto" w:fill="FEFEFE"/>
                <w:lang w:val="ru-RU" w:eastAsia="bg-BG"/>
              </w:rPr>
              <w:t xml:space="preserve"> </w:t>
            </w:r>
            <w:r w:rsidRPr="00EA4F1A">
              <w:rPr>
                <w:rFonts w:ascii="Times New Roman" w:hAnsi="Times New Roman" w:cs="Times New Roman"/>
                <w:b/>
                <w:bCs/>
                <w:i/>
                <w:iCs/>
                <w:sz w:val="24"/>
                <w:szCs w:val="24"/>
                <w:shd w:val="clear" w:color="auto" w:fill="FEFEFE"/>
                <w:lang w:eastAsia="bg-BG"/>
              </w:rPr>
              <w:t>„Декларация съгласие и информираност за обработване на личните данни“</w:t>
            </w:r>
          </w:p>
          <w:p w:rsidR="00024D6C" w:rsidRPr="00D32BF2" w:rsidRDefault="00024D6C" w:rsidP="00D24749">
            <w:pPr>
              <w:widowControl w:val="0"/>
              <w:autoSpaceDE w:val="0"/>
              <w:autoSpaceDN w:val="0"/>
              <w:adjustRightInd w:val="0"/>
              <w:spacing w:after="0"/>
              <w:ind w:left="360"/>
              <w:jc w:val="both"/>
              <w:rPr>
                <w:rFonts w:ascii="Times New Roman" w:hAnsi="Times New Roman" w:cs="Times New Roman"/>
                <w:sz w:val="24"/>
                <w:szCs w:val="24"/>
                <w:shd w:val="clear" w:color="auto" w:fill="FEFEFE"/>
                <w:lang w:val="ru-RU" w:eastAsia="bg-BG"/>
              </w:rPr>
            </w:pPr>
          </w:p>
          <w:p w:rsidR="00024D6C" w:rsidRPr="003E5EB9" w:rsidRDefault="00024D6C" w:rsidP="00F81258">
            <w:pPr>
              <w:widowControl w:val="0"/>
              <w:numPr>
                <w:ilvl w:val="0"/>
                <w:numId w:val="10"/>
              </w:numPr>
              <w:autoSpaceDE w:val="0"/>
              <w:autoSpaceDN w:val="0"/>
              <w:adjustRightInd w:val="0"/>
              <w:spacing w:after="0"/>
              <w:jc w:val="both"/>
              <w:rPr>
                <w:rFonts w:ascii="Times New Roman" w:hAnsi="Times New Roman" w:cs="Times New Roman"/>
                <w:sz w:val="24"/>
                <w:szCs w:val="24"/>
                <w:shd w:val="clear" w:color="auto" w:fill="FEFEFE"/>
                <w:lang w:eastAsia="bg-BG"/>
              </w:rPr>
            </w:pPr>
            <w:r w:rsidRPr="00EA4F1A">
              <w:rPr>
                <w:rFonts w:ascii="Times New Roman" w:hAnsi="Times New Roman" w:cs="Times New Roman"/>
                <w:sz w:val="24"/>
                <w:szCs w:val="24"/>
                <w:shd w:val="clear" w:color="auto" w:fill="FEFEFE"/>
                <w:lang w:eastAsia="bg-BG"/>
              </w:rPr>
              <w:t>Нотариално заверено изрично пълномощно, в случай че документите не се подават лично от кандидата, а за кандидат - община - заповед на кмета. Представя се сканиран във формат „pdf“ или „jpg“;</w:t>
            </w:r>
          </w:p>
          <w:p w:rsidR="00024D6C" w:rsidRPr="00EA4F1A" w:rsidRDefault="00024D6C" w:rsidP="003E5EB9">
            <w:pPr>
              <w:widowControl w:val="0"/>
              <w:autoSpaceDE w:val="0"/>
              <w:autoSpaceDN w:val="0"/>
              <w:adjustRightInd w:val="0"/>
              <w:spacing w:after="0"/>
              <w:jc w:val="both"/>
              <w:rPr>
                <w:rFonts w:ascii="Times New Roman" w:hAnsi="Times New Roman" w:cs="Times New Roman"/>
                <w:sz w:val="24"/>
                <w:szCs w:val="24"/>
                <w:shd w:val="clear" w:color="auto" w:fill="FEFEFE"/>
                <w:lang w:eastAsia="bg-BG"/>
              </w:rPr>
            </w:pPr>
          </w:p>
          <w:p w:rsidR="00024D6C" w:rsidRPr="00EA4F1A" w:rsidRDefault="00024D6C" w:rsidP="00F81258">
            <w:pPr>
              <w:widowControl w:val="0"/>
              <w:numPr>
                <w:ilvl w:val="0"/>
                <w:numId w:val="10"/>
              </w:numPr>
              <w:autoSpaceDE w:val="0"/>
              <w:autoSpaceDN w:val="0"/>
              <w:adjustRightInd w:val="0"/>
              <w:jc w:val="both"/>
              <w:rPr>
                <w:rFonts w:ascii="Times New Roman" w:hAnsi="Times New Roman" w:cs="Times New Roman"/>
                <w:b/>
                <w:bCs/>
                <w:color w:val="FF0000"/>
                <w:sz w:val="24"/>
                <w:szCs w:val="24"/>
                <w:shd w:val="clear" w:color="auto" w:fill="FEFEFE"/>
                <w:lang w:eastAsia="bg-BG"/>
              </w:rPr>
            </w:pPr>
            <w:r w:rsidRPr="00EA4F1A">
              <w:rPr>
                <w:rFonts w:ascii="Times New Roman" w:hAnsi="Times New Roman" w:cs="Times New Roman"/>
                <w:sz w:val="24"/>
                <w:szCs w:val="24"/>
                <w:highlight w:val="white"/>
                <w:shd w:val="clear" w:color="auto" w:fill="FEFEFE"/>
                <w:lang w:eastAsia="bg-BG"/>
              </w:rPr>
              <w:t xml:space="preserve"> Учредителен акт или устав, когато кандидат/получател е лице, регистрирано по Закона за юридическите лица с нестопанска цел или по Закона за народните читалища</w:t>
            </w:r>
            <w:r w:rsidRPr="00EA4F1A">
              <w:rPr>
                <w:rFonts w:ascii="Times New Roman" w:hAnsi="Times New Roman" w:cs="Times New Roman"/>
                <w:sz w:val="24"/>
                <w:szCs w:val="24"/>
                <w:shd w:val="clear" w:color="auto" w:fill="FEFEFE"/>
                <w:lang w:eastAsia="bg-BG"/>
              </w:rPr>
              <w:t>. Представя се сканирано във формат „pdf“ или „jpg“</w:t>
            </w:r>
            <w:r w:rsidRPr="00EA4F1A">
              <w:rPr>
                <w:rFonts w:ascii="Times New Roman" w:hAnsi="Times New Roman" w:cs="Times New Roman"/>
                <w:sz w:val="24"/>
                <w:szCs w:val="24"/>
                <w:highlight w:val="white"/>
                <w:shd w:val="clear" w:color="auto" w:fill="FEFEFE"/>
                <w:lang w:eastAsia="bg-BG"/>
              </w:rPr>
              <w:t>;</w:t>
            </w:r>
            <w:r w:rsidRPr="00EA4F1A">
              <w:rPr>
                <w:rFonts w:ascii="Times New Roman" w:hAnsi="Times New Roman" w:cs="Times New Roman"/>
                <w:i/>
                <w:iCs/>
                <w:sz w:val="24"/>
                <w:szCs w:val="24"/>
                <w:u w:val="single"/>
                <w:shd w:val="clear" w:color="auto" w:fill="FEFEFE"/>
                <w:lang w:eastAsia="bg-BG"/>
              </w:rPr>
              <w:t xml:space="preserve"> </w:t>
            </w:r>
          </w:p>
          <w:p w:rsidR="00024D6C" w:rsidRPr="00EA4F1A" w:rsidRDefault="00024D6C" w:rsidP="00D24749">
            <w:pPr>
              <w:widowControl w:val="0"/>
              <w:autoSpaceDE w:val="0"/>
              <w:autoSpaceDN w:val="0"/>
              <w:adjustRightInd w:val="0"/>
              <w:ind w:left="360"/>
              <w:jc w:val="both"/>
              <w:rPr>
                <w:rFonts w:ascii="Times New Roman" w:hAnsi="Times New Roman" w:cs="Times New Roman"/>
                <w:b/>
                <w:bCs/>
                <w:sz w:val="24"/>
                <w:szCs w:val="24"/>
                <w:shd w:val="clear" w:color="auto" w:fill="FEFEFE"/>
                <w:lang w:eastAsia="bg-BG"/>
              </w:rPr>
            </w:pPr>
            <w:r w:rsidRPr="00EA4F1A">
              <w:rPr>
                <w:rFonts w:ascii="Times New Roman" w:hAnsi="Times New Roman" w:cs="Times New Roman"/>
                <w:b/>
                <w:bCs/>
                <w:i/>
                <w:iCs/>
                <w:sz w:val="24"/>
                <w:szCs w:val="24"/>
                <w:shd w:val="clear" w:color="auto" w:fill="FEFEFE"/>
                <w:lang w:eastAsia="bg-BG"/>
              </w:rPr>
              <w:t>В ИСУН „Учредителен акт или устав, или дружествен договор“</w:t>
            </w:r>
          </w:p>
          <w:p w:rsidR="00024D6C" w:rsidRPr="00585DA1" w:rsidRDefault="00024D6C" w:rsidP="00D24749">
            <w:pPr>
              <w:pStyle w:val="ListParagraph"/>
              <w:widowControl w:val="0"/>
              <w:numPr>
                <w:ilvl w:val="0"/>
                <w:numId w:val="10"/>
              </w:numPr>
              <w:autoSpaceDE w:val="0"/>
              <w:autoSpaceDN w:val="0"/>
              <w:adjustRightInd w:val="0"/>
              <w:jc w:val="both"/>
              <w:rPr>
                <w:b/>
                <w:bCs/>
                <w:color w:val="FF0000"/>
                <w:shd w:val="clear" w:color="auto" w:fill="FEFEFE"/>
              </w:rPr>
            </w:pPr>
            <w:r w:rsidRPr="00585DA1">
              <w:t>Свидетелство за съдимост от което да е видно, че кандидатът (вкл. собственик, съдружник, управител, прокурист или друго лице с правомощие за вземане на решения или контрол по отношение на кандидата; за община - изисква се за кмета) не е осъждан, освен ако не е реабилитиран за престъпление по чл. 108а, чл. 159а - 159г, чл. 172, чл. 192а, чл. 194 - 217, чл. 219 - 252, чл. 253 - 260, чл. 301 - 307, чл. 321, 321а и чл. 352 - 353е от Наказателния кодекс,</w:t>
            </w:r>
            <w:r w:rsidRPr="00585DA1">
              <w:rPr>
                <w:shd w:val="clear" w:color="auto" w:fill="FEFEFE"/>
              </w:rPr>
              <w:t xml:space="preserve"> издадено не по-късно от 6 месеца преди представянето му – представя се сканиран оригинал</w:t>
            </w:r>
            <w:r w:rsidRPr="00585DA1">
              <w:t xml:space="preserve"> във формат „</w:t>
            </w:r>
            <w:r w:rsidRPr="00EA4F1A">
              <w:rPr>
                <w:lang w:val="en-US"/>
              </w:rPr>
              <w:t>pdf</w:t>
            </w:r>
            <w:r w:rsidRPr="00585DA1">
              <w:t>“ или „</w:t>
            </w:r>
            <w:r w:rsidRPr="00EA4F1A">
              <w:rPr>
                <w:lang w:val="en-US"/>
              </w:rPr>
              <w:t>jpg</w:t>
            </w:r>
            <w:r w:rsidRPr="00585DA1">
              <w:t>“</w:t>
            </w:r>
            <w:r w:rsidRPr="00585DA1">
              <w:rPr>
                <w:shd w:val="clear" w:color="auto" w:fill="FEFEFE"/>
              </w:rPr>
              <w:t xml:space="preserve">; </w:t>
            </w:r>
          </w:p>
          <w:p w:rsidR="00024D6C" w:rsidRPr="00585DA1" w:rsidRDefault="00024D6C" w:rsidP="00D24749">
            <w:pPr>
              <w:pStyle w:val="ListParagraph"/>
              <w:widowControl w:val="0"/>
              <w:autoSpaceDE w:val="0"/>
              <w:autoSpaceDN w:val="0"/>
              <w:adjustRightInd w:val="0"/>
              <w:ind w:left="360"/>
              <w:jc w:val="both"/>
              <w:rPr>
                <w:b/>
                <w:bCs/>
                <w:shd w:val="clear" w:color="auto" w:fill="FEFEFE"/>
              </w:rPr>
            </w:pPr>
            <w:r w:rsidRPr="00585DA1">
              <w:rPr>
                <w:b/>
                <w:bCs/>
                <w:i/>
                <w:iCs/>
                <w:shd w:val="clear" w:color="auto" w:fill="FEFEFE"/>
              </w:rPr>
              <w:t>В ИСУН „Свидетелство за съдимост от представляващия/ представляващите кандидата, издадено не по-късно от 6 месеца преди представянето му“</w:t>
            </w:r>
          </w:p>
          <w:p w:rsidR="00024D6C" w:rsidRPr="00EA4F1A" w:rsidRDefault="00024D6C" w:rsidP="004F0609">
            <w:pPr>
              <w:widowControl w:val="0"/>
              <w:autoSpaceDE w:val="0"/>
              <w:autoSpaceDN w:val="0"/>
              <w:adjustRightInd w:val="0"/>
              <w:spacing w:after="0"/>
              <w:ind w:left="360"/>
              <w:jc w:val="both"/>
              <w:rPr>
                <w:rFonts w:ascii="Times New Roman" w:hAnsi="Times New Roman" w:cs="Times New Roman"/>
                <w:sz w:val="24"/>
                <w:szCs w:val="24"/>
                <w:shd w:val="clear" w:color="auto" w:fill="FEFEFE"/>
                <w:lang w:eastAsia="bg-BG"/>
              </w:rPr>
            </w:pPr>
          </w:p>
          <w:p w:rsidR="00024D6C" w:rsidRPr="003E5EB9" w:rsidRDefault="00024D6C" w:rsidP="00791DB6">
            <w:pPr>
              <w:widowControl w:val="0"/>
              <w:numPr>
                <w:ilvl w:val="0"/>
                <w:numId w:val="10"/>
              </w:numPr>
              <w:autoSpaceDE w:val="0"/>
              <w:autoSpaceDN w:val="0"/>
              <w:adjustRightInd w:val="0"/>
              <w:spacing w:after="0"/>
              <w:ind w:left="284" w:hanging="284"/>
              <w:jc w:val="both"/>
              <w:rPr>
                <w:rFonts w:ascii="Times New Roman" w:hAnsi="Times New Roman" w:cs="Times New Roman"/>
                <w:b/>
                <w:bCs/>
                <w:i/>
                <w:iCs/>
                <w:color w:val="FF0000"/>
                <w:sz w:val="24"/>
                <w:szCs w:val="24"/>
                <w:shd w:val="clear" w:color="auto" w:fill="FEFEFE"/>
                <w:lang w:eastAsia="bg-BG"/>
              </w:rPr>
            </w:pPr>
            <w:r w:rsidRPr="00EA4F1A">
              <w:rPr>
                <w:rFonts w:ascii="Times New Roman" w:hAnsi="Times New Roman" w:cs="Times New Roman"/>
                <w:sz w:val="24"/>
                <w:szCs w:val="24"/>
                <w:shd w:val="clear" w:color="auto" w:fill="FEFEFE"/>
                <w:lang w:eastAsia="bg-BG"/>
              </w:rPr>
              <w:t xml:space="preserve">Удостоверение от НАП по чл.162, ал. 2, т.1 от ДОПК за наличие или липса на задължения, издадено не по-рано от един месец преди подаване на проектното предложение. Удостоверение се представя за кандидата и представляващия/те кандидата и </w:t>
            </w:r>
            <w:r w:rsidRPr="00EA4F1A">
              <w:rPr>
                <w:rFonts w:ascii="Times New Roman" w:hAnsi="Times New Roman" w:cs="Times New Roman"/>
                <w:sz w:val="24"/>
                <w:szCs w:val="24"/>
              </w:rPr>
              <w:t>от лицата с правомощия за вземане на решения или контрол по отношение на кандидата</w:t>
            </w:r>
            <w:r w:rsidRPr="00EA4F1A">
              <w:rPr>
                <w:rFonts w:ascii="Times New Roman" w:hAnsi="Times New Roman" w:cs="Times New Roman"/>
                <w:sz w:val="24"/>
                <w:szCs w:val="24"/>
                <w:shd w:val="clear" w:color="auto" w:fill="FEFEFE"/>
                <w:lang w:eastAsia="bg-BG"/>
              </w:rPr>
              <w:t xml:space="preserve"> – представя се сканирано</w:t>
            </w:r>
            <w:r w:rsidRPr="00EA4F1A">
              <w:rPr>
                <w:rFonts w:ascii="Times New Roman" w:hAnsi="Times New Roman" w:cs="Times New Roman"/>
                <w:sz w:val="24"/>
                <w:szCs w:val="24"/>
              </w:rPr>
              <w:t xml:space="preserve"> във формат : .jpg, .jpeg, .pdf, .zip, .rar, .7z</w:t>
            </w:r>
            <w:r w:rsidRPr="00EA4F1A">
              <w:rPr>
                <w:rFonts w:ascii="Times New Roman" w:hAnsi="Times New Roman" w:cs="Times New Roman"/>
                <w:b/>
                <w:bCs/>
                <w:lang w:val="ru-RU"/>
              </w:rPr>
              <w:t xml:space="preserve"> </w:t>
            </w:r>
          </w:p>
          <w:p w:rsidR="00024D6C" w:rsidRPr="00EA4F1A" w:rsidRDefault="00024D6C" w:rsidP="003E5EB9">
            <w:pPr>
              <w:widowControl w:val="0"/>
              <w:autoSpaceDE w:val="0"/>
              <w:autoSpaceDN w:val="0"/>
              <w:adjustRightInd w:val="0"/>
              <w:spacing w:after="0"/>
              <w:jc w:val="both"/>
              <w:rPr>
                <w:rFonts w:ascii="Times New Roman" w:hAnsi="Times New Roman" w:cs="Times New Roman"/>
                <w:b/>
                <w:bCs/>
                <w:i/>
                <w:iCs/>
                <w:color w:val="FF0000"/>
                <w:sz w:val="24"/>
                <w:szCs w:val="24"/>
                <w:shd w:val="clear" w:color="auto" w:fill="FEFEFE"/>
                <w:lang w:eastAsia="bg-BG"/>
              </w:rPr>
            </w:pPr>
          </w:p>
          <w:p w:rsidR="00024D6C" w:rsidRPr="00EA4F1A" w:rsidRDefault="00024D6C" w:rsidP="004F0609">
            <w:pPr>
              <w:widowControl w:val="0"/>
              <w:numPr>
                <w:ilvl w:val="0"/>
                <w:numId w:val="10"/>
              </w:numPr>
              <w:autoSpaceDE w:val="0"/>
              <w:autoSpaceDN w:val="0"/>
              <w:adjustRightInd w:val="0"/>
              <w:jc w:val="both"/>
              <w:rPr>
                <w:rFonts w:ascii="Times New Roman" w:hAnsi="Times New Roman" w:cs="Times New Roman"/>
                <w:color w:val="000000"/>
                <w:sz w:val="24"/>
                <w:szCs w:val="24"/>
                <w:shd w:val="clear" w:color="auto" w:fill="FEFEFE"/>
                <w:lang w:eastAsia="bg-BG"/>
              </w:rPr>
            </w:pPr>
            <w:r w:rsidRPr="00EA4F1A">
              <w:rPr>
                <w:rFonts w:ascii="Times New Roman" w:hAnsi="Times New Roman" w:cs="Times New Roman"/>
                <w:sz w:val="24"/>
                <w:szCs w:val="24"/>
              </w:rPr>
              <w:t xml:space="preserve">Декларация за липса на основания за отстраняване (съгласно Приложение № 3 от </w:t>
            </w:r>
            <w:r w:rsidRPr="00EA4F1A">
              <w:rPr>
                <w:rFonts w:ascii="Times New Roman" w:hAnsi="Times New Roman" w:cs="Times New Roman"/>
                <w:color w:val="000000"/>
                <w:sz w:val="24"/>
                <w:szCs w:val="24"/>
              </w:rPr>
              <w:t>Документи за попълване) от представляващия/те кандидата и от лицата с правомощия за вземане на решения или контрол по отношение на кандидата - датирана, подписана и подпечатана. Представя се в един от следните формати: .pdf, .zip, .rar,.7z.</w:t>
            </w:r>
          </w:p>
          <w:p w:rsidR="00024D6C" w:rsidRPr="003E5EB9" w:rsidRDefault="00024D6C" w:rsidP="002331F9">
            <w:pPr>
              <w:widowControl w:val="0"/>
              <w:numPr>
                <w:ilvl w:val="0"/>
                <w:numId w:val="10"/>
              </w:numPr>
              <w:autoSpaceDE w:val="0"/>
              <w:autoSpaceDN w:val="0"/>
              <w:adjustRightInd w:val="0"/>
              <w:spacing w:after="0"/>
              <w:jc w:val="both"/>
              <w:rPr>
                <w:rFonts w:ascii="Times New Roman" w:hAnsi="Times New Roman" w:cs="Times New Roman"/>
                <w:sz w:val="24"/>
                <w:szCs w:val="24"/>
                <w:shd w:val="clear" w:color="auto" w:fill="FEFEFE"/>
                <w:lang w:eastAsia="bg-BG"/>
              </w:rPr>
            </w:pPr>
            <w:r w:rsidRPr="00EA4F1A">
              <w:rPr>
                <w:rFonts w:ascii="Times New Roman" w:hAnsi="Times New Roman" w:cs="Times New Roman"/>
                <w:sz w:val="24"/>
                <w:szCs w:val="24"/>
                <w:shd w:val="clear" w:color="auto" w:fill="FEFEFE"/>
                <w:lang w:eastAsia="bg-BG"/>
              </w:rPr>
              <w:t xml:space="preserve">Декларация за нередности в оригинал съгласно Приложение № 4 от Документи за попълване от представляващия/те кандидата и </w:t>
            </w:r>
            <w:r w:rsidRPr="00EA4F1A">
              <w:rPr>
                <w:rFonts w:ascii="Times New Roman" w:hAnsi="Times New Roman" w:cs="Times New Roman"/>
                <w:sz w:val="24"/>
                <w:szCs w:val="24"/>
              </w:rPr>
              <w:t>от  лицата с правомощия за вземане на решения или контрол по отношение на кандидата</w:t>
            </w:r>
            <w:r w:rsidRPr="00EA4F1A">
              <w:rPr>
                <w:rFonts w:ascii="Times New Roman" w:hAnsi="Times New Roman" w:cs="Times New Roman"/>
                <w:sz w:val="24"/>
                <w:szCs w:val="24"/>
                <w:shd w:val="clear" w:color="auto" w:fill="FEFEFE"/>
                <w:lang w:eastAsia="bg-BG"/>
              </w:rPr>
              <w:t xml:space="preserve"> - </w:t>
            </w:r>
            <w:r w:rsidRPr="00EA4F1A">
              <w:rPr>
                <w:rFonts w:ascii="Times New Roman" w:hAnsi="Times New Roman" w:cs="Times New Roman"/>
                <w:sz w:val="24"/>
                <w:szCs w:val="24"/>
              </w:rPr>
              <w:t>с подпис/и, печат, дата и сканирана във формат: .pdf, .jpg, .doc, .docx, .p7s</w:t>
            </w:r>
          </w:p>
          <w:p w:rsidR="00024D6C" w:rsidRPr="00EA4F1A" w:rsidRDefault="00024D6C" w:rsidP="003E5EB9">
            <w:pPr>
              <w:widowControl w:val="0"/>
              <w:autoSpaceDE w:val="0"/>
              <w:autoSpaceDN w:val="0"/>
              <w:adjustRightInd w:val="0"/>
              <w:spacing w:after="0"/>
              <w:jc w:val="both"/>
              <w:rPr>
                <w:rFonts w:ascii="Times New Roman" w:hAnsi="Times New Roman" w:cs="Times New Roman"/>
                <w:sz w:val="24"/>
                <w:szCs w:val="24"/>
                <w:shd w:val="clear" w:color="auto" w:fill="FEFEFE"/>
                <w:lang w:eastAsia="bg-BG"/>
              </w:rPr>
            </w:pPr>
          </w:p>
          <w:p w:rsidR="00024D6C" w:rsidRPr="003E5EB9" w:rsidRDefault="00024D6C" w:rsidP="004F0609">
            <w:pPr>
              <w:widowControl w:val="0"/>
              <w:numPr>
                <w:ilvl w:val="0"/>
                <w:numId w:val="10"/>
              </w:numPr>
              <w:autoSpaceDE w:val="0"/>
              <w:autoSpaceDN w:val="0"/>
              <w:adjustRightInd w:val="0"/>
              <w:spacing w:after="0"/>
              <w:jc w:val="both"/>
              <w:rPr>
                <w:rFonts w:ascii="Times New Roman" w:hAnsi="Times New Roman" w:cs="Times New Roman"/>
                <w:sz w:val="24"/>
                <w:szCs w:val="24"/>
              </w:rPr>
            </w:pPr>
            <w:r w:rsidRPr="00EA4F1A">
              <w:rPr>
                <w:rFonts w:ascii="Times New Roman" w:hAnsi="Times New Roman" w:cs="Times New Roman"/>
                <w:sz w:val="24"/>
                <w:szCs w:val="24"/>
              </w:rPr>
              <w:t>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 разрешително от компетентния орган по околна среда (Регионална инспекция по околната среда и водите/Министерство на околната среда и водите/Басейнова дирекция), издадени по реда на Закона за опазване на околната среда, Закона за биологичното разнообразие и/или Закона за водите (</w:t>
            </w:r>
            <w:r w:rsidRPr="00EA4F1A">
              <w:rPr>
                <w:rFonts w:ascii="Times New Roman" w:hAnsi="Times New Roman" w:cs="Times New Roman"/>
                <w:i/>
                <w:iCs/>
                <w:sz w:val="24"/>
                <w:szCs w:val="24"/>
              </w:rPr>
              <w:t>когато е приложимо</w:t>
            </w:r>
            <w:r w:rsidRPr="00EA4F1A">
              <w:rPr>
                <w:rFonts w:ascii="Times New Roman" w:hAnsi="Times New Roman" w:cs="Times New Roman"/>
                <w:sz w:val="24"/>
                <w:szCs w:val="24"/>
              </w:rPr>
              <w:t>). Представя се сканирано във формат „pdf“ или „jpg“;</w:t>
            </w:r>
          </w:p>
          <w:p w:rsidR="00024D6C" w:rsidRPr="00EA4F1A" w:rsidRDefault="00024D6C" w:rsidP="003E5EB9">
            <w:pPr>
              <w:widowControl w:val="0"/>
              <w:autoSpaceDE w:val="0"/>
              <w:autoSpaceDN w:val="0"/>
              <w:adjustRightInd w:val="0"/>
              <w:spacing w:after="0"/>
              <w:jc w:val="both"/>
              <w:rPr>
                <w:rFonts w:ascii="Times New Roman" w:hAnsi="Times New Roman" w:cs="Times New Roman"/>
                <w:sz w:val="24"/>
                <w:szCs w:val="24"/>
              </w:rPr>
            </w:pPr>
          </w:p>
          <w:p w:rsidR="00024D6C" w:rsidRPr="003E5EB9" w:rsidRDefault="00024D6C" w:rsidP="003E5EB9">
            <w:pPr>
              <w:widowControl w:val="0"/>
              <w:numPr>
                <w:ilvl w:val="0"/>
                <w:numId w:val="10"/>
              </w:numPr>
              <w:autoSpaceDE w:val="0"/>
              <w:autoSpaceDN w:val="0"/>
              <w:adjustRightInd w:val="0"/>
              <w:spacing w:after="0"/>
              <w:jc w:val="both"/>
              <w:rPr>
                <w:rFonts w:ascii="Times New Roman" w:hAnsi="Times New Roman" w:cs="Times New Roman"/>
                <w:sz w:val="24"/>
                <w:szCs w:val="24"/>
              </w:rPr>
            </w:pPr>
            <w:r w:rsidRPr="00EA4F1A">
              <w:rPr>
                <w:rFonts w:ascii="Times New Roman" w:hAnsi="Times New Roman" w:cs="Times New Roman"/>
                <w:sz w:val="24"/>
                <w:szCs w:val="24"/>
              </w:rPr>
              <w:t xml:space="preserve">Становище от съответната басейнова дирекция, доказващо, че обектите, предмет на инвестицията, не противоречат на плановете за управление на речните басейни </w:t>
            </w:r>
            <w:r w:rsidRPr="00EA4F1A">
              <w:rPr>
                <w:rFonts w:ascii="Times New Roman" w:hAnsi="Times New Roman" w:cs="Times New Roman"/>
                <w:i/>
                <w:iCs/>
                <w:sz w:val="24"/>
                <w:szCs w:val="24"/>
              </w:rPr>
              <w:t>в случаите на инвестиции с дейности по напояване, водовземане, водоснабдяване</w:t>
            </w:r>
            <w:r w:rsidRPr="00EA4F1A">
              <w:rPr>
                <w:rFonts w:ascii="Times New Roman" w:hAnsi="Times New Roman" w:cs="Times New Roman"/>
                <w:sz w:val="24"/>
                <w:szCs w:val="24"/>
              </w:rPr>
              <w:t>. Представя се сканирано във формат: .jpg, .jpeg, .pdf, .zip, .rar, .7z</w:t>
            </w:r>
          </w:p>
          <w:p w:rsidR="00024D6C" w:rsidRPr="003E5EB9" w:rsidRDefault="00024D6C" w:rsidP="003E5EB9">
            <w:pPr>
              <w:widowControl w:val="0"/>
              <w:autoSpaceDE w:val="0"/>
              <w:autoSpaceDN w:val="0"/>
              <w:adjustRightInd w:val="0"/>
              <w:spacing w:after="0"/>
              <w:jc w:val="both"/>
              <w:rPr>
                <w:rFonts w:ascii="Times New Roman" w:hAnsi="Times New Roman" w:cs="Times New Roman"/>
                <w:sz w:val="24"/>
                <w:szCs w:val="24"/>
              </w:rPr>
            </w:pPr>
          </w:p>
          <w:p w:rsidR="00024D6C" w:rsidRPr="003E5EB9" w:rsidRDefault="00024D6C" w:rsidP="003E5EB9">
            <w:pPr>
              <w:widowControl w:val="0"/>
              <w:numPr>
                <w:ilvl w:val="0"/>
                <w:numId w:val="10"/>
              </w:numPr>
              <w:autoSpaceDE w:val="0"/>
              <w:autoSpaceDN w:val="0"/>
              <w:adjustRightInd w:val="0"/>
              <w:spacing w:after="0"/>
              <w:jc w:val="both"/>
              <w:rPr>
                <w:rFonts w:ascii="Times New Roman" w:hAnsi="Times New Roman" w:cs="Times New Roman"/>
                <w:sz w:val="24"/>
                <w:szCs w:val="24"/>
              </w:rPr>
            </w:pPr>
            <w:r w:rsidRPr="00EA4F1A">
              <w:rPr>
                <w:rFonts w:ascii="Times New Roman" w:hAnsi="Times New Roman" w:cs="Times New Roman"/>
                <w:sz w:val="24"/>
                <w:szCs w:val="24"/>
              </w:rPr>
              <w:t>Разрешително за водовземане и/или разрешително за ползване на воден обект в случаите, предвидени в Закона за водите (</w:t>
            </w:r>
            <w:r w:rsidRPr="00EA4F1A">
              <w:rPr>
                <w:rFonts w:ascii="Times New Roman" w:hAnsi="Times New Roman" w:cs="Times New Roman"/>
                <w:i/>
                <w:iCs/>
                <w:sz w:val="24"/>
                <w:szCs w:val="24"/>
              </w:rPr>
              <w:t>когато е приложимо</w:t>
            </w:r>
            <w:r w:rsidRPr="00EA4F1A">
              <w:rPr>
                <w:rFonts w:ascii="Times New Roman" w:hAnsi="Times New Roman" w:cs="Times New Roman"/>
                <w:sz w:val="24"/>
                <w:szCs w:val="24"/>
              </w:rPr>
              <w:t>). Представя се сканирано във формат : jpg, .jpeg, .pdf, .zip, .rar, .7z .</w:t>
            </w:r>
          </w:p>
          <w:p w:rsidR="00024D6C" w:rsidRPr="00EA4F1A" w:rsidRDefault="00024D6C" w:rsidP="003E5EB9">
            <w:pPr>
              <w:widowControl w:val="0"/>
              <w:autoSpaceDE w:val="0"/>
              <w:autoSpaceDN w:val="0"/>
              <w:adjustRightInd w:val="0"/>
              <w:spacing w:after="0"/>
              <w:jc w:val="both"/>
              <w:rPr>
                <w:rFonts w:ascii="Times New Roman" w:hAnsi="Times New Roman" w:cs="Times New Roman"/>
                <w:sz w:val="24"/>
                <w:szCs w:val="24"/>
              </w:rPr>
            </w:pPr>
          </w:p>
          <w:p w:rsidR="00024D6C" w:rsidRPr="003E5EB9" w:rsidRDefault="00024D6C" w:rsidP="00275A28">
            <w:pPr>
              <w:widowControl w:val="0"/>
              <w:numPr>
                <w:ilvl w:val="0"/>
                <w:numId w:val="10"/>
              </w:numPr>
              <w:autoSpaceDE w:val="0"/>
              <w:autoSpaceDN w:val="0"/>
              <w:adjustRightInd w:val="0"/>
              <w:spacing w:after="0"/>
              <w:jc w:val="both"/>
              <w:rPr>
                <w:rFonts w:ascii="Times New Roman" w:hAnsi="Times New Roman" w:cs="Times New Roman"/>
                <w:sz w:val="24"/>
                <w:szCs w:val="24"/>
              </w:rPr>
            </w:pPr>
            <w:r w:rsidRPr="00EA4F1A">
              <w:rPr>
                <w:rFonts w:ascii="Times New Roman" w:hAnsi="Times New Roman" w:cs="Times New Roman"/>
                <w:sz w:val="24"/>
                <w:szCs w:val="24"/>
              </w:rPr>
              <w:t>Лицензи, разрешения и/или друг документ, удостоверяващ регистрацията, в случаите на предвидени разходи за дейности и инвестиции, за които се изисква лицензиране, разрешение и/или регистрация за извършване на дейността/инвестицията съгласно българското законодателство и неупоменати изрично в настоящия списък. Представят се сканирани във формат: .xlsx, .xls, .jpg, .jpeg, .pdf, .zip, .rar, .7z</w:t>
            </w:r>
          </w:p>
          <w:p w:rsidR="00024D6C" w:rsidRPr="00EA4F1A" w:rsidRDefault="00024D6C" w:rsidP="003E5EB9">
            <w:pPr>
              <w:widowControl w:val="0"/>
              <w:autoSpaceDE w:val="0"/>
              <w:autoSpaceDN w:val="0"/>
              <w:adjustRightInd w:val="0"/>
              <w:spacing w:after="0"/>
              <w:jc w:val="both"/>
              <w:rPr>
                <w:rFonts w:ascii="Times New Roman" w:hAnsi="Times New Roman" w:cs="Times New Roman"/>
                <w:sz w:val="24"/>
                <w:szCs w:val="24"/>
              </w:rPr>
            </w:pPr>
          </w:p>
          <w:p w:rsidR="00024D6C" w:rsidRPr="003E5EB9" w:rsidRDefault="00024D6C" w:rsidP="004F0609">
            <w:pPr>
              <w:widowControl w:val="0"/>
              <w:numPr>
                <w:ilvl w:val="0"/>
                <w:numId w:val="10"/>
              </w:numPr>
              <w:autoSpaceDE w:val="0"/>
              <w:autoSpaceDN w:val="0"/>
              <w:adjustRightInd w:val="0"/>
              <w:spacing w:after="0"/>
              <w:jc w:val="both"/>
              <w:rPr>
                <w:rFonts w:ascii="Times New Roman" w:hAnsi="Times New Roman" w:cs="Times New Roman"/>
                <w:sz w:val="24"/>
                <w:szCs w:val="24"/>
              </w:rPr>
            </w:pPr>
            <w:r w:rsidRPr="00EA4F1A">
              <w:rPr>
                <w:rFonts w:ascii="Times New Roman" w:hAnsi="Times New Roman" w:cs="Times New Roman"/>
                <w:sz w:val="24"/>
                <w:szCs w:val="24"/>
              </w:rPr>
              <w:t>Договор за финансов лизинг с приложен към него погасителен план за изплащане на лизинговите вноски, в случай че проектът включва разходи за закупуване на активи чрез финансов лизинг. Представя се във формат „pdf“ или „jpg“;</w:t>
            </w:r>
          </w:p>
          <w:p w:rsidR="00024D6C" w:rsidRPr="00EA4F1A" w:rsidRDefault="00024D6C" w:rsidP="003E5EB9">
            <w:pPr>
              <w:widowControl w:val="0"/>
              <w:autoSpaceDE w:val="0"/>
              <w:autoSpaceDN w:val="0"/>
              <w:adjustRightInd w:val="0"/>
              <w:spacing w:after="0"/>
              <w:jc w:val="both"/>
              <w:rPr>
                <w:rFonts w:ascii="Times New Roman" w:hAnsi="Times New Roman" w:cs="Times New Roman"/>
                <w:sz w:val="24"/>
                <w:szCs w:val="24"/>
              </w:rPr>
            </w:pPr>
          </w:p>
          <w:p w:rsidR="00024D6C" w:rsidRPr="003E5EB9" w:rsidRDefault="00024D6C" w:rsidP="00EB54A4">
            <w:pPr>
              <w:widowControl w:val="0"/>
              <w:numPr>
                <w:ilvl w:val="0"/>
                <w:numId w:val="10"/>
              </w:numPr>
              <w:autoSpaceDE w:val="0"/>
              <w:autoSpaceDN w:val="0"/>
              <w:adjustRightInd w:val="0"/>
              <w:spacing w:after="0"/>
              <w:jc w:val="both"/>
              <w:rPr>
                <w:rFonts w:ascii="Times New Roman" w:hAnsi="Times New Roman" w:cs="Times New Roman"/>
                <w:sz w:val="24"/>
                <w:szCs w:val="24"/>
              </w:rPr>
            </w:pPr>
            <w:r w:rsidRPr="00EA4F1A">
              <w:rPr>
                <w:rFonts w:ascii="Times New Roman" w:hAnsi="Times New Roman" w:cs="Times New Roman"/>
                <w:sz w:val="24"/>
                <w:szCs w:val="24"/>
              </w:rPr>
              <w:t xml:space="preserve">Анализ разходи-ползи (финансов анализ) по Подмярка 19.2 „Прилагане на операции в рамките на стратегии за Водено от общностите местно развитие”, изготвен по образец, утвърден от изпълнителния директор на ДФЗ  – Приложение№ 5а и 5бот Документи за попълване. Приложение № 5а се представя сканирано във формат “pdf“ или „jpg”,  Приложение № 5б се представя  във формат “xls” или </w:t>
            </w:r>
            <w:r w:rsidRPr="00EA4F1A">
              <w:rPr>
                <w:rFonts w:ascii="Times New Roman" w:hAnsi="Times New Roman" w:cs="Times New Roman"/>
                <w:sz w:val="24"/>
                <w:szCs w:val="24"/>
                <w:lang w:val="ru-RU"/>
              </w:rPr>
              <w:t>“</w:t>
            </w:r>
            <w:r w:rsidRPr="00EA4F1A">
              <w:rPr>
                <w:rFonts w:ascii="Times New Roman" w:hAnsi="Times New Roman" w:cs="Times New Roman"/>
                <w:sz w:val="24"/>
                <w:szCs w:val="24"/>
                <w:lang w:val="en-US"/>
              </w:rPr>
              <w:t>xlsx</w:t>
            </w:r>
            <w:r w:rsidRPr="00EA4F1A">
              <w:rPr>
                <w:rFonts w:ascii="Times New Roman" w:hAnsi="Times New Roman" w:cs="Times New Roman"/>
                <w:sz w:val="24"/>
                <w:szCs w:val="24"/>
                <w:lang w:val="ru-RU"/>
              </w:rPr>
              <w:t>”</w:t>
            </w:r>
            <w:r w:rsidRPr="00EA4F1A">
              <w:rPr>
                <w:rFonts w:ascii="Times New Roman" w:hAnsi="Times New Roman" w:cs="Times New Roman"/>
                <w:sz w:val="24"/>
                <w:szCs w:val="24"/>
              </w:rPr>
              <w:t>.</w:t>
            </w:r>
            <w:r w:rsidRPr="00EA4F1A">
              <w:rPr>
                <w:rFonts w:ascii="Times New Roman" w:hAnsi="Times New Roman" w:cs="Times New Roman"/>
              </w:rPr>
              <w:t xml:space="preserve"> </w:t>
            </w:r>
            <w:r w:rsidRPr="00EA4F1A">
              <w:rPr>
                <w:rFonts w:ascii="Times New Roman" w:hAnsi="Times New Roman" w:cs="Times New Roman"/>
                <w:sz w:val="24"/>
                <w:szCs w:val="24"/>
              </w:rPr>
              <w:t>zip, .rar, .7z</w:t>
            </w:r>
          </w:p>
          <w:p w:rsidR="00024D6C" w:rsidRPr="00EA4F1A" w:rsidRDefault="00024D6C" w:rsidP="003E5EB9">
            <w:pPr>
              <w:widowControl w:val="0"/>
              <w:autoSpaceDE w:val="0"/>
              <w:autoSpaceDN w:val="0"/>
              <w:adjustRightInd w:val="0"/>
              <w:spacing w:after="0"/>
              <w:jc w:val="both"/>
              <w:rPr>
                <w:rFonts w:ascii="Times New Roman" w:hAnsi="Times New Roman" w:cs="Times New Roman"/>
                <w:sz w:val="24"/>
                <w:szCs w:val="24"/>
              </w:rPr>
            </w:pPr>
          </w:p>
          <w:p w:rsidR="00024D6C" w:rsidRPr="00EA4F1A" w:rsidRDefault="00024D6C" w:rsidP="00275A28">
            <w:pPr>
              <w:widowControl w:val="0"/>
              <w:numPr>
                <w:ilvl w:val="0"/>
                <w:numId w:val="10"/>
              </w:numPr>
              <w:autoSpaceDE w:val="0"/>
              <w:autoSpaceDN w:val="0"/>
              <w:adjustRightInd w:val="0"/>
              <w:spacing w:after="0"/>
              <w:jc w:val="both"/>
              <w:rPr>
                <w:rFonts w:ascii="Times New Roman" w:hAnsi="Times New Roman" w:cs="Times New Roman"/>
                <w:color w:val="FF0000"/>
                <w:sz w:val="24"/>
                <w:szCs w:val="24"/>
              </w:rPr>
            </w:pPr>
            <w:r w:rsidRPr="00EA4F1A">
              <w:rPr>
                <w:rFonts w:ascii="Times New Roman" w:hAnsi="Times New Roman" w:cs="Times New Roman"/>
                <w:sz w:val="24"/>
                <w:szCs w:val="24"/>
              </w:rPr>
              <w:t xml:space="preserve">Решение на компетентния орган: Решение на общинския съвет – за кандидат община Айтос, и решение на компетентния орган на читалището или юридическото лице с нестопанска цел, за кандидатстване към Стратегията за ВОМР. Представя се сканирано във формат „pdf“ или „jpg“; </w:t>
            </w:r>
          </w:p>
          <w:p w:rsidR="00024D6C" w:rsidRPr="00D32BF2" w:rsidRDefault="00024D6C" w:rsidP="00D24749">
            <w:pPr>
              <w:widowControl w:val="0"/>
              <w:autoSpaceDE w:val="0"/>
              <w:autoSpaceDN w:val="0"/>
              <w:adjustRightInd w:val="0"/>
              <w:spacing w:after="0"/>
              <w:ind w:left="360"/>
              <w:jc w:val="both"/>
              <w:rPr>
                <w:rFonts w:ascii="Times New Roman" w:hAnsi="Times New Roman" w:cs="Times New Roman"/>
                <w:b/>
                <w:bCs/>
                <w:i/>
                <w:iCs/>
                <w:sz w:val="24"/>
                <w:szCs w:val="24"/>
                <w:lang w:val="ru-RU"/>
              </w:rPr>
            </w:pPr>
            <w:r w:rsidRPr="00EA4F1A">
              <w:rPr>
                <w:rFonts w:ascii="Times New Roman" w:hAnsi="Times New Roman" w:cs="Times New Roman"/>
                <w:b/>
                <w:bCs/>
                <w:i/>
                <w:iCs/>
                <w:sz w:val="24"/>
                <w:szCs w:val="24"/>
              </w:rPr>
              <w:t>В ИСУН „Решение на компетентния орган на юридическото лице за кандидатстване по реда на настоящите условия“</w:t>
            </w:r>
          </w:p>
          <w:p w:rsidR="00024D6C" w:rsidRPr="00D32BF2" w:rsidRDefault="00024D6C" w:rsidP="00D24749">
            <w:pPr>
              <w:widowControl w:val="0"/>
              <w:autoSpaceDE w:val="0"/>
              <w:autoSpaceDN w:val="0"/>
              <w:adjustRightInd w:val="0"/>
              <w:spacing w:after="0"/>
              <w:ind w:left="360"/>
              <w:jc w:val="both"/>
              <w:rPr>
                <w:rFonts w:ascii="Times New Roman" w:hAnsi="Times New Roman" w:cs="Times New Roman"/>
                <w:b/>
                <w:bCs/>
                <w:i/>
                <w:iCs/>
                <w:sz w:val="24"/>
                <w:szCs w:val="24"/>
                <w:lang w:val="ru-RU"/>
              </w:rPr>
            </w:pPr>
          </w:p>
          <w:p w:rsidR="00024D6C" w:rsidRPr="003E5EB9" w:rsidRDefault="00024D6C" w:rsidP="00526B92">
            <w:pPr>
              <w:widowControl w:val="0"/>
              <w:numPr>
                <w:ilvl w:val="0"/>
                <w:numId w:val="10"/>
              </w:numPr>
              <w:autoSpaceDE w:val="0"/>
              <w:autoSpaceDN w:val="0"/>
              <w:adjustRightInd w:val="0"/>
              <w:spacing w:after="0"/>
              <w:jc w:val="both"/>
              <w:rPr>
                <w:rFonts w:ascii="Times New Roman" w:hAnsi="Times New Roman" w:cs="Times New Roman"/>
                <w:sz w:val="24"/>
                <w:szCs w:val="24"/>
              </w:rPr>
            </w:pPr>
            <w:r w:rsidRPr="00EA4F1A">
              <w:rPr>
                <w:rFonts w:ascii="Times New Roman" w:hAnsi="Times New Roman" w:cs="Times New Roman"/>
                <w:sz w:val="24"/>
                <w:szCs w:val="24"/>
              </w:rPr>
              <w:t xml:space="preserve">Решение на Общински съвет-Айтос (в случаите на проекти с  кандидат община Айтос), или  решение на компетентния орган на читалището или юридическото лице с нестопанска цел (в случаите на проекти на читалище или ЮЛНЦ)  , че дейностите по проекта отговарят на приоритетите на общинския план за развитие за периода 2014-2020 или друг съотносим актуaлен документ за развитие  на община Айтос </w:t>
            </w:r>
            <w:r w:rsidRPr="00EA4F1A">
              <w:rPr>
                <w:rFonts w:ascii="Times New Roman" w:hAnsi="Times New Roman" w:cs="Times New Roman"/>
                <w:color w:val="FF0000"/>
                <w:sz w:val="24"/>
                <w:szCs w:val="24"/>
              </w:rPr>
              <w:t xml:space="preserve">. </w:t>
            </w:r>
            <w:r w:rsidRPr="00EA4F1A">
              <w:rPr>
                <w:rFonts w:ascii="Times New Roman" w:hAnsi="Times New Roman" w:cs="Times New Roman"/>
                <w:sz w:val="24"/>
                <w:szCs w:val="24"/>
              </w:rPr>
              <w:t>Представя се сканирано във формат : .jpg, .jpeg, .pdf, .zip, .rar, .7z;</w:t>
            </w:r>
          </w:p>
          <w:p w:rsidR="00024D6C" w:rsidRPr="00EA4F1A" w:rsidRDefault="00024D6C" w:rsidP="003E5EB9">
            <w:pPr>
              <w:widowControl w:val="0"/>
              <w:autoSpaceDE w:val="0"/>
              <w:autoSpaceDN w:val="0"/>
              <w:adjustRightInd w:val="0"/>
              <w:spacing w:after="0"/>
              <w:jc w:val="both"/>
              <w:rPr>
                <w:rFonts w:ascii="Times New Roman" w:hAnsi="Times New Roman" w:cs="Times New Roman"/>
                <w:sz w:val="24"/>
                <w:szCs w:val="24"/>
              </w:rPr>
            </w:pPr>
          </w:p>
          <w:p w:rsidR="00024D6C" w:rsidRPr="00EA4F1A" w:rsidRDefault="00024D6C" w:rsidP="00E81651">
            <w:pPr>
              <w:widowControl w:val="0"/>
              <w:numPr>
                <w:ilvl w:val="0"/>
                <w:numId w:val="10"/>
              </w:numPr>
              <w:autoSpaceDE w:val="0"/>
              <w:autoSpaceDN w:val="0"/>
              <w:adjustRightInd w:val="0"/>
              <w:jc w:val="both"/>
              <w:rPr>
                <w:rFonts w:ascii="Times New Roman" w:hAnsi="Times New Roman" w:cs="Times New Roman"/>
                <w:sz w:val="24"/>
                <w:szCs w:val="24"/>
              </w:rPr>
            </w:pPr>
            <w:r w:rsidRPr="00EA4F1A">
              <w:rPr>
                <w:rFonts w:ascii="Times New Roman" w:hAnsi="Times New Roman" w:cs="Times New Roman"/>
                <w:sz w:val="24"/>
                <w:szCs w:val="24"/>
              </w:rPr>
              <w:t>Инвентарна книга към датата на подаване на проектно предложение към стратегията за ВОМР с разбивка по вид на актива, дата и цена на придобиване - в случай на разходи, които представляват дълготрайни материални активи съгласно Закона за счетоводството. Представя се сканирана във формат:</w:t>
            </w:r>
            <w:r w:rsidRPr="00EA4F1A">
              <w:rPr>
                <w:rFonts w:ascii="Times New Roman" w:hAnsi="Times New Roman" w:cs="Times New Roman"/>
              </w:rPr>
              <w:t xml:space="preserve"> </w:t>
            </w:r>
            <w:r w:rsidRPr="00EA4F1A">
              <w:rPr>
                <w:rFonts w:ascii="Times New Roman" w:hAnsi="Times New Roman" w:cs="Times New Roman"/>
                <w:sz w:val="24"/>
                <w:szCs w:val="24"/>
              </w:rPr>
              <w:t>.jpg, .jpeg, .pdf, .zip, .rar, .7z;</w:t>
            </w:r>
          </w:p>
          <w:p w:rsidR="00024D6C" w:rsidRPr="00EA4F1A" w:rsidRDefault="00024D6C" w:rsidP="0006201B">
            <w:pPr>
              <w:widowControl w:val="0"/>
              <w:numPr>
                <w:ilvl w:val="0"/>
                <w:numId w:val="10"/>
              </w:numPr>
              <w:autoSpaceDE w:val="0"/>
              <w:autoSpaceDN w:val="0"/>
              <w:adjustRightInd w:val="0"/>
              <w:jc w:val="both"/>
              <w:rPr>
                <w:rFonts w:ascii="Times New Roman" w:hAnsi="Times New Roman" w:cs="Times New Roman"/>
                <w:color w:val="000000"/>
                <w:sz w:val="24"/>
                <w:szCs w:val="24"/>
              </w:rPr>
            </w:pPr>
            <w:r w:rsidRPr="00EA4F1A">
              <w:rPr>
                <w:rFonts w:ascii="Times New Roman" w:hAnsi="Times New Roman" w:cs="Times New Roman"/>
                <w:color w:val="000000"/>
                <w:sz w:val="24"/>
                <w:szCs w:val="24"/>
              </w:rPr>
              <w:t xml:space="preserve">Справка за дълготрайните активи - приложение към счетоводния баланс за предходната финансова година и/или за последния отчетен период (за юридически лица с нестопанска цел и читалища). </w:t>
            </w:r>
          </w:p>
          <w:p w:rsidR="00024D6C" w:rsidRPr="00EA4F1A" w:rsidRDefault="00024D6C" w:rsidP="00386A30">
            <w:pPr>
              <w:widowControl w:val="0"/>
              <w:autoSpaceDE w:val="0"/>
              <w:autoSpaceDN w:val="0"/>
              <w:adjustRightInd w:val="0"/>
              <w:ind w:left="360"/>
              <w:jc w:val="both"/>
              <w:rPr>
                <w:rFonts w:ascii="Times New Roman" w:hAnsi="Times New Roman" w:cs="Times New Roman"/>
                <w:color w:val="000000"/>
                <w:sz w:val="24"/>
                <w:szCs w:val="24"/>
              </w:rPr>
            </w:pPr>
            <w:r w:rsidRPr="00EA4F1A">
              <w:rPr>
                <w:rFonts w:ascii="Times New Roman" w:hAnsi="Times New Roman" w:cs="Times New Roman"/>
                <w:i/>
                <w:iCs/>
                <w:color w:val="000000"/>
                <w:sz w:val="24"/>
                <w:szCs w:val="24"/>
              </w:rPr>
              <w:t>Изискуемият документ ще бъде проверяван служебно чрез информационната система „Мониторстат“. За целта кандидатите попълват единствено декларация, част от документите за кандидатстване (Приложение 10 към Условията за кандидатстване), чрез която дават своето съгласие данните им да бъдат предоставени от НСИ на съответния Управляващ орган по служебен път</w:t>
            </w:r>
          </w:p>
          <w:p w:rsidR="00024D6C" w:rsidRPr="00EA4F1A" w:rsidRDefault="00024D6C" w:rsidP="004F0609">
            <w:pPr>
              <w:widowControl w:val="0"/>
              <w:numPr>
                <w:ilvl w:val="0"/>
                <w:numId w:val="10"/>
              </w:numPr>
              <w:autoSpaceDE w:val="0"/>
              <w:autoSpaceDN w:val="0"/>
              <w:adjustRightInd w:val="0"/>
              <w:spacing w:after="0"/>
              <w:jc w:val="both"/>
              <w:rPr>
                <w:rFonts w:ascii="Times New Roman" w:hAnsi="Times New Roman" w:cs="Times New Roman"/>
                <w:color w:val="000000"/>
                <w:sz w:val="24"/>
                <w:szCs w:val="24"/>
              </w:rPr>
            </w:pPr>
            <w:r w:rsidRPr="00EA4F1A">
              <w:rPr>
                <w:rFonts w:ascii="Times New Roman" w:hAnsi="Times New Roman" w:cs="Times New Roman"/>
                <w:sz w:val="24"/>
                <w:szCs w:val="24"/>
              </w:rPr>
              <w:t>Фактури, придружени с платежни нареждания, за извършени разходи преди подаване на проектното предложение към стратегията за ВОМР за разходи за предпроектни проучвания, такси, възнаграждение на архитекти, инженери и консултантски услуги, извършени след 1 януари 2014 г. съгласно чл. 21, ал. 2, т. 14 от Наредба № 22, ведно с банкови извлечения. Представят се сканирани във формат „pdf“ или „jpg“;</w:t>
            </w:r>
            <w:r w:rsidRPr="00EA4F1A">
              <w:rPr>
                <w:rFonts w:ascii="Times New Roman" w:hAnsi="Times New Roman" w:cs="Times New Roman"/>
                <w:color w:val="FF0000"/>
                <w:sz w:val="24"/>
                <w:szCs w:val="24"/>
              </w:rPr>
              <w:t xml:space="preserve"> </w:t>
            </w:r>
          </w:p>
          <w:p w:rsidR="00024D6C" w:rsidRPr="00D32BF2" w:rsidRDefault="00024D6C" w:rsidP="00D419E7">
            <w:pPr>
              <w:widowControl w:val="0"/>
              <w:autoSpaceDE w:val="0"/>
              <w:autoSpaceDN w:val="0"/>
              <w:adjustRightInd w:val="0"/>
              <w:spacing w:after="0"/>
              <w:ind w:left="360"/>
              <w:jc w:val="both"/>
              <w:rPr>
                <w:rFonts w:ascii="Times New Roman" w:hAnsi="Times New Roman" w:cs="Times New Roman"/>
                <w:b/>
                <w:bCs/>
                <w:i/>
                <w:iCs/>
                <w:lang w:val="ru-RU"/>
              </w:rPr>
            </w:pPr>
            <w:r w:rsidRPr="00EA4F1A">
              <w:rPr>
                <w:rFonts w:ascii="Times New Roman" w:hAnsi="Times New Roman" w:cs="Times New Roman"/>
                <w:b/>
                <w:bCs/>
                <w:i/>
                <w:iCs/>
                <w:sz w:val="24"/>
                <w:szCs w:val="24"/>
              </w:rPr>
              <w:t>В ИСУН „Фактури, придружени с платежни нареждания за извършени разходи преди подаване на проектното предложение – важи в случаите на разходи, свързани с проекта</w:t>
            </w:r>
            <w:r w:rsidRPr="00EA4F1A">
              <w:rPr>
                <w:rFonts w:ascii="Times New Roman" w:hAnsi="Times New Roman" w:cs="Times New Roman"/>
                <w:b/>
                <w:bCs/>
                <w:i/>
                <w:iCs/>
              </w:rPr>
              <w:t>“</w:t>
            </w:r>
          </w:p>
          <w:p w:rsidR="00024D6C" w:rsidRPr="00D32BF2" w:rsidRDefault="00024D6C" w:rsidP="00D419E7">
            <w:pPr>
              <w:widowControl w:val="0"/>
              <w:autoSpaceDE w:val="0"/>
              <w:autoSpaceDN w:val="0"/>
              <w:adjustRightInd w:val="0"/>
              <w:spacing w:after="0"/>
              <w:ind w:left="360"/>
              <w:jc w:val="both"/>
              <w:rPr>
                <w:rFonts w:ascii="Times New Roman" w:hAnsi="Times New Roman" w:cs="Times New Roman"/>
                <w:b/>
                <w:bCs/>
                <w:i/>
                <w:iCs/>
                <w:sz w:val="24"/>
                <w:szCs w:val="24"/>
                <w:lang w:val="ru-RU"/>
              </w:rPr>
            </w:pPr>
          </w:p>
          <w:p w:rsidR="00024D6C" w:rsidRPr="00EA4F1A" w:rsidRDefault="00024D6C" w:rsidP="00283401">
            <w:pPr>
              <w:widowControl w:val="0"/>
              <w:numPr>
                <w:ilvl w:val="0"/>
                <w:numId w:val="10"/>
              </w:numPr>
              <w:autoSpaceDE w:val="0"/>
              <w:autoSpaceDN w:val="0"/>
              <w:adjustRightInd w:val="0"/>
              <w:spacing w:after="0"/>
              <w:jc w:val="both"/>
              <w:rPr>
                <w:rFonts w:ascii="Times New Roman" w:hAnsi="Times New Roman" w:cs="Times New Roman"/>
                <w:b/>
                <w:bCs/>
                <w:i/>
                <w:iCs/>
                <w:color w:val="000000"/>
                <w:sz w:val="24"/>
                <w:szCs w:val="24"/>
              </w:rPr>
            </w:pPr>
            <w:r w:rsidRPr="00EA4F1A">
              <w:rPr>
                <w:rFonts w:ascii="Times New Roman" w:hAnsi="Times New Roman" w:cs="Times New Roman"/>
                <w:sz w:val="24"/>
                <w:szCs w:val="24"/>
              </w:rPr>
              <w:t xml:space="preserve"> </w:t>
            </w:r>
            <w:r w:rsidRPr="00EA4F1A">
              <w:rPr>
                <w:rFonts w:ascii="Times New Roman" w:hAnsi="Times New Roman" w:cs="Times New Roman"/>
                <w:color w:val="000000"/>
                <w:sz w:val="24"/>
                <w:szCs w:val="24"/>
              </w:rPr>
              <w:t>Пълна документация от проведената съгласно изискванията по ЗОП процедура за изпълнение на дейностите по проекта (</w:t>
            </w:r>
            <w:r w:rsidRPr="00EA4F1A">
              <w:rPr>
                <w:rFonts w:ascii="Times New Roman" w:hAnsi="Times New Roman" w:cs="Times New Roman"/>
                <w:i/>
                <w:iCs/>
                <w:color w:val="000000"/>
                <w:sz w:val="24"/>
                <w:szCs w:val="24"/>
              </w:rPr>
              <w:t>важи, в случай че проектът включва разходи по точка 4 от Раздел 14.1. „Допустими разходи”, извършени преди подаване на проектното предложение от кандидат, който се явява възложител по чл. 5 и 6 от ЗОП</w:t>
            </w:r>
            <w:r w:rsidRPr="00EA4F1A">
              <w:rPr>
                <w:rFonts w:ascii="Times New Roman" w:hAnsi="Times New Roman" w:cs="Times New Roman"/>
                <w:color w:val="000000"/>
                <w:sz w:val="24"/>
                <w:szCs w:val="24"/>
              </w:rPr>
              <w:t xml:space="preserve">). Представя се във формат : xlsx, .xls, .jpg, .jpeg, .pdf, .zip, .rar, .7z . </w:t>
            </w:r>
          </w:p>
          <w:p w:rsidR="00024D6C" w:rsidRPr="00EA4F1A" w:rsidRDefault="00024D6C" w:rsidP="00D419E7">
            <w:pPr>
              <w:widowControl w:val="0"/>
              <w:autoSpaceDE w:val="0"/>
              <w:autoSpaceDN w:val="0"/>
              <w:adjustRightInd w:val="0"/>
              <w:spacing w:after="0"/>
              <w:ind w:left="360"/>
              <w:jc w:val="both"/>
              <w:rPr>
                <w:rFonts w:ascii="Times New Roman" w:hAnsi="Times New Roman" w:cs="Times New Roman"/>
                <w:b/>
                <w:bCs/>
                <w:i/>
                <w:iCs/>
                <w:sz w:val="24"/>
                <w:szCs w:val="24"/>
              </w:rPr>
            </w:pPr>
            <w:r w:rsidRPr="00EA4F1A">
              <w:rPr>
                <w:rFonts w:ascii="Times New Roman" w:hAnsi="Times New Roman" w:cs="Times New Roman"/>
                <w:b/>
                <w:bCs/>
                <w:i/>
                <w:iCs/>
                <w:color w:val="000000"/>
                <w:sz w:val="24"/>
                <w:szCs w:val="24"/>
              </w:rPr>
              <w:t xml:space="preserve">В ИСУН “Документи за проведен избор на изпълнител по Закона за обществените </w:t>
            </w:r>
            <w:r w:rsidRPr="00EA4F1A">
              <w:rPr>
                <w:rFonts w:ascii="Times New Roman" w:hAnsi="Times New Roman" w:cs="Times New Roman"/>
                <w:b/>
                <w:bCs/>
                <w:i/>
                <w:iCs/>
                <w:sz w:val="24"/>
                <w:szCs w:val="24"/>
              </w:rPr>
              <w:t>поръчки за кандидати, които са възложители по Закона за обществените поръчки“</w:t>
            </w:r>
          </w:p>
          <w:p w:rsidR="00024D6C" w:rsidRPr="00EA4F1A" w:rsidRDefault="00024D6C" w:rsidP="004F0609">
            <w:pPr>
              <w:widowControl w:val="0"/>
              <w:numPr>
                <w:ilvl w:val="0"/>
                <w:numId w:val="10"/>
              </w:numPr>
              <w:autoSpaceDE w:val="0"/>
              <w:autoSpaceDN w:val="0"/>
              <w:adjustRightInd w:val="0"/>
              <w:jc w:val="both"/>
              <w:rPr>
                <w:rFonts w:ascii="Times New Roman" w:hAnsi="Times New Roman" w:cs="Times New Roman"/>
                <w:sz w:val="24"/>
                <w:szCs w:val="24"/>
              </w:rPr>
            </w:pPr>
            <w:r w:rsidRPr="00EA4F1A">
              <w:rPr>
                <w:rFonts w:ascii="Times New Roman" w:hAnsi="Times New Roman" w:cs="Times New Roman"/>
                <w:sz w:val="24"/>
                <w:szCs w:val="24"/>
              </w:rPr>
              <w:t>Оферта и/или извлечение от каталог на производител/доставчик/строител и/или проучване в интернет за всяка отделна инвестиция в дълготрайни активи - с предложена цена от производителя/доставчика/строителя, когато кандидатът планира да провежда процедура за избор на изпълнител по реда на ПМС № 160 или по Закона за обществените поръчки след сключване на договор за предоставяне на финансова помощ (</w:t>
            </w:r>
            <w:r w:rsidRPr="00EA4F1A">
              <w:rPr>
                <w:rFonts w:ascii="Times New Roman" w:hAnsi="Times New Roman" w:cs="Times New Roman"/>
                <w:i/>
                <w:iCs/>
                <w:sz w:val="24"/>
                <w:szCs w:val="24"/>
              </w:rPr>
              <w:t>когато е приложимо</w:t>
            </w:r>
            <w:r w:rsidRPr="00EA4F1A">
              <w:rPr>
                <w:rFonts w:ascii="Times New Roman" w:hAnsi="Times New Roman" w:cs="Times New Roman"/>
                <w:sz w:val="24"/>
                <w:szCs w:val="24"/>
              </w:rPr>
              <w:t>);</w:t>
            </w:r>
          </w:p>
          <w:p w:rsidR="00024D6C" w:rsidRPr="00EA4F1A" w:rsidRDefault="00024D6C" w:rsidP="0025741C">
            <w:pPr>
              <w:widowControl w:val="0"/>
              <w:numPr>
                <w:ilvl w:val="1"/>
                <w:numId w:val="10"/>
              </w:numPr>
              <w:autoSpaceDE w:val="0"/>
              <w:autoSpaceDN w:val="0"/>
              <w:adjustRightInd w:val="0"/>
              <w:spacing w:after="0"/>
              <w:jc w:val="both"/>
              <w:rPr>
                <w:rFonts w:ascii="Times New Roman" w:hAnsi="Times New Roman" w:cs="Times New Roman"/>
                <w:sz w:val="24"/>
                <w:szCs w:val="24"/>
              </w:rPr>
            </w:pPr>
            <w:r w:rsidRPr="00EA4F1A">
              <w:rPr>
                <w:rFonts w:ascii="Times New Roman" w:hAnsi="Times New Roman" w:cs="Times New Roman"/>
                <w:sz w:val="24"/>
                <w:szCs w:val="24"/>
              </w:rPr>
              <w:t>Една независима оферта в оригинал, която съдържа наименованието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определена в левове или евро, с посочен ДДС (</w:t>
            </w:r>
            <w:r w:rsidRPr="00EA4F1A">
              <w:rPr>
                <w:rFonts w:ascii="Times New Roman" w:hAnsi="Times New Roman" w:cs="Times New Roman"/>
                <w:i/>
                <w:iCs/>
                <w:sz w:val="24"/>
                <w:szCs w:val="24"/>
              </w:rPr>
              <w:t>важи в случаите по т. 6.1. от Раздел 14.2 „Условия за допустимост на разходите“).</w:t>
            </w:r>
            <w:r w:rsidRPr="00EA4F1A">
              <w:rPr>
                <w:rFonts w:ascii="Times New Roman" w:hAnsi="Times New Roman" w:cs="Times New Roman"/>
                <w:sz w:val="24"/>
                <w:szCs w:val="24"/>
              </w:rPr>
              <w:t xml:space="preserve"> Представя се във формат „pdf“ или „jpg”. В случаите на инвестиции за строително-монтажни работи се прилага и количествено-стойностна сметка на хартиен и на електронен носител. Представя се във формат: .pdf,.jpg,.rar,.7z,.zip,.xls,.xlsx,.p7s,</w:t>
            </w:r>
            <w:r w:rsidRPr="00EA4F1A">
              <w:rPr>
                <w:rFonts w:ascii="Times New Roman" w:hAnsi="Times New Roman" w:cs="Times New Roman"/>
              </w:rPr>
              <w:t xml:space="preserve"> </w:t>
            </w:r>
            <w:r w:rsidRPr="00EA4F1A">
              <w:rPr>
                <w:rFonts w:ascii="Times New Roman" w:hAnsi="Times New Roman" w:cs="Times New Roman"/>
                <w:sz w:val="24"/>
                <w:szCs w:val="24"/>
              </w:rPr>
              <w:t xml:space="preserve">,.p7m съгласно Приложение №11. </w:t>
            </w:r>
          </w:p>
          <w:p w:rsidR="00024D6C" w:rsidRDefault="00024D6C" w:rsidP="00474D62">
            <w:pPr>
              <w:widowControl w:val="0"/>
              <w:numPr>
                <w:ilvl w:val="1"/>
                <w:numId w:val="10"/>
              </w:numPr>
              <w:autoSpaceDE w:val="0"/>
              <w:autoSpaceDN w:val="0"/>
              <w:adjustRightInd w:val="0"/>
              <w:spacing w:after="0"/>
              <w:jc w:val="both"/>
              <w:rPr>
                <w:rFonts w:ascii="Times New Roman" w:hAnsi="Times New Roman" w:cs="Times New Roman"/>
                <w:sz w:val="24"/>
                <w:szCs w:val="24"/>
              </w:rPr>
            </w:pPr>
            <w:r w:rsidRPr="00EA4F1A">
              <w:rPr>
                <w:rFonts w:ascii="Times New Roman" w:hAnsi="Times New Roman" w:cs="Times New Roman"/>
                <w:sz w:val="24"/>
                <w:szCs w:val="24"/>
              </w:rPr>
              <w:t xml:space="preserve">Най-малко три съпоставими независими оферти в оригинал, които съдържат наименование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определена в левове или евро, с посочен ДДС </w:t>
            </w:r>
            <w:r w:rsidRPr="00EA4F1A">
              <w:rPr>
                <w:rFonts w:ascii="Times New Roman" w:hAnsi="Times New Roman" w:cs="Times New Roman"/>
                <w:i/>
                <w:iCs/>
                <w:sz w:val="24"/>
                <w:szCs w:val="24"/>
              </w:rPr>
              <w:t>(важи в случаите по т. 6.2. от Раздел 14.2 „Условия за допустимост на разходите“).</w:t>
            </w:r>
            <w:r w:rsidRPr="00EA4F1A">
              <w:rPr>
                <w:rFonts w:ascii="Times New Roman" w:hAnsi="Times New Roman" w:cs="Times New Roman"/>
                <w:sz w:val="24"/>
                <w:szCs w:val="24"/>
              </w:rPr>
              <w:t xml:space="preserve"> Кандидатът представя запитване за оферта по образец съгласно Приложение 4 към условията за кандидатстване - Документи за информация. Представя се във формат „pdf“ или „jpg”. В случаите на инвестиции за строително-монтажни работи се прилага и количествено-стойностна сметки на хартиен носител                ( подписана и подпечатана и прикачена в ИСУН) и на електронен носител (прикачена в ИСУН екселска таблица). Представя се във формат: .pdf,.jpg,.rar,.7z,.zip,.xls,.xlsx,.p7s,.p7m  съгласно Приложение № 11</w:t>
            </w:r>
            <w:r>
              <w:rPr>
                <w:rFonts w:ascii="Times New Roman" w:hAnsi="Times New Roman" w:cs="Times New Roman"/>
                <w:sz w:val="24"/>
                <w:szCs w:val="24"/>
              </w:rPr>
              <w:t>.</w:t>
            </w:r>
          </w:p>
          <w:p w:rsidR="00024D6C" w:rsidRPr="00EA4F1A" w:rsidRDefault="00024D6C" w:rsidP="00794D54">
            <w:pPr>
              <w:widowControl w:val="0"/>
              <w:autoSpaceDE w:val="0"/>
              <w:autoSpaceDN w:val="0"/>
              <w:adjustRightInd w:val="0"/>
              <w:spacing w:after="0"/>
              <w:ind w:left="720"/>
              <w:jc w:val="both"/>
              <w:rPr>
                <w:rFonts w:ascii="Times New Roman" w:hAnsi="Times New Roman" w:cs="Times New Roman"/>
                <w:sz w:val="24"/>
                <w:szCs w:val="24"/>
              </w:rPr>
            </w:pPr>
          </w:p>
          <w:p w:rsidR="00024D6C" w:rsidRDefault="00024D6C" w:rsidP="004F0609">
            <w:pPr>
              <w:widowControl w:val="0"/>
              <w:numPr>
                <w:ilvl w:val="0"/>
                <w:numId w:val="10"/>
              </w:numPr>
              <w:autoSpaceDE w:val="0"/>
              <w:autoSpaceDN w:val="0"/>
              <w:adjustRightInd w:val="0"/>
              <w:spacing w:after="0"/>
              <w:jc w:val="both"/>
              <w:rPr>
                <w:rFonts w:ascii="Times New Roman" w:hAnsi="Times New Roman" w:cs="Times New Roman"/>
                <w:color w:val="000000"/>
                <w:sz w:val="24"/>
                <w:szCs w:val="24"/>
              </w:rPr>
            </w:pPr>
            <w:r w:rsidRPr="00EA4F1A">
              <w:rPr>
                <w:rFonts w:ascii="Times New Roman" w:hAnsi="Times New Roman" w:cs="Times New Roman"/>
                <w:sz w:val="24"/>
                <w:szCs w:val="24"/>
              </w:rPr>
              <w:t xml:space="preserve">Решение на кандидата за избор на доставчик/изпълнител, а когато избраната оферта не </w:t>
            </w:r>
            <w:r w:rsidRPr="00EA4F1A">
              <w:rPr>
                <w:rFonts w:ascii="Times New Roman" w:hAnsi="Times New Roman" w:cs="Times New Roman"/>
                <w:color w:val="000000"/>
                <w:sz w:val="24"/>
                <w:szCs w:val="24"/>
              </w:rPr>
              <w:t>е с най-ниска цена – и писмена обосновка за мотивите, обусловили избора му  или решение за определяне на стойността на разхода (в случаите на  кандидати-възложители по ЗОП или при избор на доставчик/изпълнител по реда на ПМС 160 от 2016г). Представя се във формат „pdf“ или „jpg”</w:t>
            </w:r>
            <w:r>
              <w:rPr>
                <w:rFonts w:ascii="Times New Roman" w:hAnsi="Times New Roman" w:cs="Times New Roman"/>
                <w:color w:val="000000"/>
                <w:sz w:val="24"/>
                <w:szCs w:val="24"/>
              </w:rPr>
              <w:t>.</w:t>
            </w:r>
          </w:p>
          <w:p w:rsidR="00024D6C" w:rsidRPr="00EA4F1A" w:rsidRDefault="00024D6C" w:rsidP="00794D54">
            <w:pPr>
              <w:widowControl w:val="0"/>
              <w:autoSpaceDE w:val="0"/>
              <w:autoSpaceDN w:val="0"/>
              <w:adjustRightInd w:val="0"/>
              <w:spacing w:after="0"/>
              <w:jc w:val="both"/>
              <w:rPr>
                <w:rFonts w:ascii="Times New Roman" w:hAnsi="Times New Roman" w:cs="Times New Roman"/>
                <w:color w:val="000000"/>
                <w:sz w:val="24"/>
                <w:szCs w:val="24"/>
              </w:rPr>
            </w:pPr>
          </w:p>
          <w:p w:rsidR="00024D6C" w:rsidRPr="00EA4F1A" w:rsidRDefault="00024D6C" w:rsidP="004F0609">
            <w:pPr>
              <w:widowControl w:val="0"/>
              <w:numPr>
                <w:ilvl w:val="0"/>
                <w:numId w:val="10"/>
              </w:numPr>
              <w:autoSpaceDE w:val="0"/>
              <w:autoSpaceDN w:val="0"/>
              <w:adjustRightInd w:val="0"/>
              <w:spacing w:after="0"/>
              <w:jc w:val="both"/>
              <w:rPr>
                <w:rFonts w:ascii="Times New Roman" w:hAnsi="Times New Roman" w:cs="Times New Roman"/>
                <w:color w:val="000000"/>
                <w:sz w:val="24"/>
                <w:szCs w:val="24"/>
              </w:rPr>
            </w:pPr>
            <w:r w:rsidRPr="00EA4F1A">
              <w:rPr>
                <w:rFonts w:ascii="Times New Roman" w:hAnsi="Times New Roman" w:cs="Times New Roman"/>
                <w:color w:val="000000"/>
                <w:sz w:val="24"/>
                <w:szCs w:val="24"/>
              </w:rPr>
              <w:t>Декларация, подписана от кандидата, в която се изброяват подадени проектни предложения за дейности, допустими за подпомагане съобразно демаркационната линия с Оперативна програма „Региони в растеж“, Оперативна програма „Развитие на човешките ресурси 2014 – 2020“ и Оперативна програма „Наука и образование за интелигентен растеж“ (</w:t>
            </w:r>
            <w:r w:rsidRPr="00EA4F1A">
              <w:rPr>
                <w:rFonts w:ascii="Times New Roman" w:hAnsi="Times New Roman" w:cs="Times New Roman"/>
                <w:i/>
                <w:iCs/>
                <w:color w:val="000000"/>
                <w:sz w:val="24"/>
                <w:szCs w:val="24"/>
              </w:rPr>
              <w:t>само в случаите на подадени проектни предложения</w:t>
            </w:r>
            <w:r w:rsidRPr="00EA4F1A">
              <w:rPr>
                <w:rFonts w:ascii="Times New Roman" w:hAnsi="Times New Roman" w:cs="Times New Roman"/>
                <w:color w:val="000000"/>
                <w:sz w:val="24"/>
                <w:szCs w:val="24"/>
              </w:rPr>
              <w:t>). Представя се във формат „pdf“ или „jpg</w:t>
            </w:r>
            <w:r w:rsidRPr="00EA4F1A">
              <w:rPr>
                <w:rFonts w:ascii="Times New Roman" w:hAnsi="Times New Roman" w:cs="Times New Roman"/>
                <w:b/>
                <w:bCs/>
                <w:i/>
                <w:iCs/>
                <w:color w:val="000000"/>
                <w:sz w:val="24"/>
                <w:szCs w:val="24"/>
              </w:rPr>
              <w:t xml:space="preserve">”. </w:t>
            </w:r>
          </w:p>
          <w:p w:rsidR="00024D6C" w:rsidRDefault="00024D6C" w:rsidP="00426F95">
            <w:pPr>
              <w:widowControl w:val="0"/>
              <w:autoSpaceDE w:val="0"/>
              <w:autoSpaceDN w:val="0"/>
              <w:adjustRightInd w:val="0"/>
              <w:spacing w:after="0"/>
              <w:ind w:left="360"/>
              <w:jc w:val="both"/>
              <w:rPr>
                <w:rFonts w:ascii="Times New Roman" w:hAnsi="Times New Roman" w:cs="Times New Roman"/>
                <w:b/>
                <w:bCs/>
                <w:i/>
                <w:iCs/>
                <w:color w:val="000000"/>
                <w:sz w:val="24"/>
                <w:szCs w:val="24"/>
              </w:rPr>
            </w:pPr>
            <w:r w:rsidRPr="00EA4F1A">
              <w:rPr>
                <w:rFonts w:ascii="Times New Roman" w:hAnsi="Times New Roman" w:cs="Times New Roman"/>
                <w:b/>
                <w:bCs/>
                <w:i/>
                <w:iCs/>
                <w:color w:val="000000"/>
                <w:sz w:val="24"/>
                <w:szCs w:val="24"/>
              </w:rPr>
              <w:t xml:space="preserve">В ИСУН „Декларация от представляващия кандидата, в която се изброяват подадените проектни предложения за дейности, допустими за подпомагане съобразно демаркционната линия с ОПРР, ОП РЧР, ОП НОИР“ </w:t>
            </w:r>
          </w:p>
          <w:p w:rsidR="00024D6C" w:rsidRPr="00794D54" w:rsidRDefault="00024D6C" w:rsidP="00426F95">
            <w:pPr>
              <w:widowControl w:val="0"/>
              <w:autoSpaceDE w:val="0"/>
              <w:autoSpaceDN w:val="0"/>
              <w:adjustRightInd w:val="0"/>
              <w:spacing w:after="0"/>
              <w:ind w:left="360"/>
              <w:jc w:val="both"/>
              <w:rPr>
                <w:rFonts w:ascii="Times New Roman" w:hAnsi="Times New Roman" w:cs="Times New Roman"/>
                <w:b/>
                <w:bCs/>
                <w:i/>
                <w:iCs/>
                <w:color w:val="000000"/>
                <w:sz w:val="24"/>
                <w:szCs w:val="24"/>
              </w:rPr>
            </w:pPr>
          </w:p>
          <w:p w:rsidR="00024D6C" w:rsidRPr="00EA4F1A" w:rsidRDefault="00024D6C" w:rsidP="004F0609">
            <w:pPr>
              <w:widowControl w:val="0"/>
              <w:numPr>
                <w:ilvl w:val="0"/>
                <w:numId w:val="10"/>
              </w:numPr>
              <w:autoSpaceDE w:val="0"/>
              <w:autoSpaceDN w:val="0"/>
              <w:adjustRightInd w:val="0"/>
              <w:jc w:val="both"/>
              <w:rPr>
                <w:rFonts w:ascii="Times New Roman" w:hAnsi="Times New Roman" w:cs="Times New Roman"/>
                <w:color w:val="000000"/>
                <w:sz w:val="24"/>
                <w:szCs w:val="24"/>
              </w:rPr>
            </w:pPr>
            <w:r w:rsidRPr="00EA4F1A">
              <w:rPr>
                <w:rFonts w:ascii="Times New Roman" w:hAnsi="Times New Roman" w:cs="Times New Roman"/>
                <w:color w:val="000000"/>
                <w:sz w:val="24"/>
                <w:szCs w:val="24"/>
              </w:rPr>
              <w:t>Декларация за липса или наличие на двойно финансиране по проекта – Приложение № 7 от указанията за кандидатстване</w:t>
            </w:r>
            <w:r w:rsidRPr="00EA4F1A">
              <w:rPr>
                <w:rFonts w:ascii="Times New Roman" w:hAnsi="Times New Roman" w:cs="Times New Roman"/>
                <w:color w:val="000000"/>
              </w:rPr>
              <w:t xml:space="preserve"> - </w:t>
            </w:r>
            <w:r w:rsidRPr="00EA4F1A">
              <w:rPr>
                <w:rFonts w:ascii="Times New Roman" w:hAnsi="Times New Roman" w:cs="Times New Roman"/>
                <w:color w:val="000000"/>
                <w:sz w:val="24"/>
                <w:szCs w:val="24"/>
              </w:rPr>
              <w:t xml:space="preserve">Документи за попълване. Представя се във формат: </w:t>
            </w:r>
          </w:p>
          <w:p w:rsidR="00024D6C" w:rsidRPr="00EA4F1A" w:rsidRDefault="00024D6C" w:rsidP="00474D62">
            <w:pPr>
              <w:widowControl w:val="0"/>
              <w:autoSpaceDE w:val="0"/>
              <w:autoSpaceDN w:val="0"/>
              <w:adjustRightInd w:val="0"/>
              <w:ind w:left="360"/>
              <w:jc w:val="both"/>
              <w:rPr>
                <w:rFonts w:ascii="Times New Roman" w:hAnsi="Times New Roman" w:cs="Times New Roman"/>
                <w:color w:val="000000"/>
                <w:sz w:val="24"/>
                <w:szCs w:val="24"/>
              </w:rPr>
            </w:pPr>
            <w:r w:rsidRPr="00EA4F1A">
              <w:rPr>
                <w:rFonts w:ascii="Times New Roman" w:hAnsi="Times New Roman" w:cs="Times New Roman"/>
                <w:color w:val="000000"/>
                <w:sz w:val="24"/>
                <w:szCs w:val="24"/>
              </w:rPr>
              <w:t xml:space="preserve"> .jpg, .jpeg, .pdf, .zip, .rar, .7z </w:t>
            </w:r>
          </w:p>
          <w:p w:rsidR="00024D6C" w:rsidRPr="00EA4F1A" w:rsidRDefault="00024D6C" w:rsidP="00474D62">
            <w:pPr>
              <w:widowControl w:val="0"/>
              <w:autoSpaceDE w:val="0"/>
              <w:autoSpaceDN w:val="0"/>
              <w:adjustRightInd w:val="0"/>
              <w:ind w:left="360"/>
              <w:jc w:val="both"/>
              <w:rPr>
                <w:rFonts w:ascii="Times New Roman" w:hAnsi="Times New Roman" w:cs="Times New Roman"/>
                <w:b/>
                <w:bCs/>
                <w:i/>
                <w:iCs/>
                <w:color w:val="000000"/>
                <w:sz w:val="24"/>
                <w:szCs w:val="24"/>
              </w:rPr>
            </w:pPr>
            <w:r w:rsidRPr="00EA4F1A">
              <w:rPr>
                <w:rFonts w:ascii="Times New Roman" w:hAnsi="Times New Roman" w:cs="Times New Roman"/>
                <w:b/>
                <w:bCs/>
                <w:i/>
                <w:iCs/>
                <w:color w:val="000000"/>
                <w:sz w:val="24"/>
                <w:szCs w:val="24"/>
              </w:rPr>
              <w:t>В ИСУН  „Декларация за двойно финансиране“</w:t>
            </w:r>
          </w:p>
          <w:p w:rsidR="00024D6C" w:rsidRPr="00EA4F1A" w:rsidRDefault="00024D6C" w:rsidP="00C81D55">
            <w:pPr>
              <w:widowControl w:val="0"/>
              <w:numPr>
                <w:ilvl w:val="0"/>
                <w:numId w:val="10"/>
              </w:numPr>
              <w:autoSpaceDE w:val="0"/>
              <w:autoSpaceDN w:val="0"/>
              <w:adjustRightInd w:val="0"/>
              <w:jc w:val="both"/>
              <w:rPr>
                <w:rFonts w:ascii="Times New Roman" w:hAnsi="Times New Roman" w:cs="Times New Roman"/>
                <w:color w:val="000000"/>
                <w:sz w:val="24"/>
                <w:szCs w:val="24"/>
              </w:rPr>
            </w:pPr>
            <w:r w:rsidRPr="00EA4F1A">
              <w:rPr>
                <w:rFonts w:ascii="Times New Roman" w:hAnsi="Times New Roman" w:cs="Times New Roman"/>
                <w:color w:val="000000"/>
                <w:sz w:val="24"/>
                <w:szCs w:val="24"/>
              </w:rPr>
              <w:t>Декларация за липса на изкуствено създадени условия – Приложение № 8 от указанията за кандидатстване</w:t>
            </w:r>
            <w:r w:rsidRPr="00EA4F1A">
              <w:rPr>
                <w:rFonts w:ascii="Times New Roman" w:hAnsi="Times New Roman" w:cs="Times New Roman"/>
                <w:color w:val="000000"/>
              </w:rPr>
              <w:t xml:space="preserve"> - </w:t>
            </w:r>
            <w:r w:rsidRPr="00EA4F1A">
              <w:rPr>
                <w:rFonts w:ascii="Times New Roman" w:hAnsi="Times New Roman" w:cs="Times New Roman"/>
                <w:color w:val="000000"/>
                <w:sz w:val="24"/>
                <w:szCs w:val="24"/>
              </w:rPr>
              <w:t>Документи за попълване. Представя се във формат: .jpg, .jpeg, .pdf, .zip, .rar, .7z</w:t>
            </w:r>
          </w:p>
          <w:p w:rsidR="00024D6C" w:rsidRPr="00EA4F1A" w:rsidRDefault="00024D6C" w:rsidP="00C81D55">
            <w:pPr>
              <w:widowControl w:val="0"/>
              <w:autoSpaceDE w:val="0"/>
              <w:autoSpaceDN w:val="0"/>
              <w:adjustRightInd w:val="0"/>
              <w:ind w:left="360"/>
              <w:jc w:val="both"/>
              <w:rPr>
                <w:rFonts w:ascii="Times New Roman" w:hAnsi="Times New Roman" w:cs="Times New Roman"/>
                <w:i/>
                <w:iCs/>
                <w:color w:val="000000"/>
                <w:sz w:val="24"/>
                <w:szCs w:val="24"/>
              </w:rPr>
            </w:pPr>
            <w:r w:rsidRPr="00EA4F1A">
              <w:rPr>
                <w:rFonts w:ascii="Times New Roman" w:hAnsi="Times New Roman" w:cs="Times New Roman"/>
                <w:b/>
                <w:bCs/>
                <w:i/>
                <w:iCs/>
                <w:color w:val="000000"/>
                <w:sz w:val="24"/>
                <w:szCs w:val="24"/>
              </w:rPr>
              <w:t>В ИСУН „Декларация за изкуствено създадени условия и/или наличие на функционална несамостоятелност“</w:t>
            </w:r>
          </w:p>
          <w:p w:rsidR="00024D6C" w:rsidRPr="00EA4F1A" w:rsidRDefault="00024D6C" w:rsidP="00C81D55">
            <w:pPr>
              <w:widowControl w:val="0"/>
              <w:numPr>
                <w:ilvl w:val="0"/>
                <w:numId w:val="10"/>
              </w:numPr>
              <w:autoSpaceDE w:val="0"/>
              <w:autoSpaceDN w:val="0"/>
              <w:adjustRightInd w:val="0"/>
              <w:jc w:val="both"/>
              <w:rPr>
                <w:rFonts w:ascii="Times New Roman" w:hAnsi="Times New Roman" w:cs="Times New Roman"/>
                <w:b/>
                <w:bCs/>
                <w:color w:val="000000"/>
                <w:sz w:val="24"/>
                <w:szCs w:val="24"/>
              </w:rPr>
            </w:pPr>
            <w:r w:rsidRPr="00EA4F1A">
              <w:rPr>
                <w:rFonts w:ascii="Times New Roman" w:hAnsi="Times New Roman" w:cs="Times New Roman"/>
                <w:color w:val="000000"/>
                <w:sz w:val="24"/>
                <w:szCs w:val="24"/>
              </w:rPr>
              <w:t>Формуляр за мониторинг съгласно Приложение № 9 от Документи за попълване. Представя се във формат .xlsx, .xls, .jpg, .jpeg, .pdf, .zip, .rar, .7z</w:t>
            </w:r>
          </w:p>
          <w:p w:rsidR="00024D6C" w:rsidRPr="00EA4F1A" w:rsidRDefault="00024D6C" w:rsidP="00C81D55">
            <w:pPr>
              <w:widowControl w:val="0"/>
              <w:numPr>
                <w:ilvl w:val="0"/>
                <w:numId w:val="10"/>
              </w:numPr>
              <w:autoSpaceDE w:val="0"/>
              <w:autoSpaceDN w:val="0"/>
              <w:adjustRightInd w:val="0"/>
              <w:spacing w:after="0"/>
              <w:jc w:val="both"/>
              <w:rPr>
                <w:rFonts w:ascii="Times New Roman" w:hAnsi="Times New Roman" w:cs="Times New Roman"/>
                <w:color w:val="000000"/>
                <w:sz w:val="24"/>
                <w:szCs w:val="24"/>
              </w:rPr>
            </w:pPr>
            <w:r w:rsidRPr="00EA4F1A">
              <w:rPr>
                <w:rFonts w:ascii="Times New Roman" w:hAnsi="Times New Roman" w:cs="Times New Roman"/>
                <w:color w:val="000000"/>
                <w:sz w:val="24"/>
                <w:szCs w:val="24"/>
              </w:rPr>
              <w:t xml:space="preserve">Декларация за съгласие за предоставяне на данни на НСИ - Приложение № 10 от Документи за попълване (Приложение № 8 към чл. 24, ал. 1, т. 21 от Наредба 22). Представя се във формат .pdf, .jpg, .doc, .docx, .p7s </w:t>
            </w:r>
          </w:p>
          <w:p w:rsidR="00024D6C" w:rsidRPr="00D32BF2" w:rsidRDefault="00024D6C" w:rsidP="00D419E7">
            <w:pPr>
              <w:widowControl w:val="0"/>
              <w:autoSpaceDE w:val="0"/>
              <w:autoSpaceDN w:val="0"/>
              <w:adjustRightInd w:val="0"/>
              <w:spacing w:after="0"/>
              <w:ind w:left="360"/>
              <w:jc w:val="both"/>
              <w:rPr>
                <w:rFonts w:ascii="Times New Roman" w:hAnsi="Times New Roman" w:cs="Times New Roman"/>
                <w:b/>
                <w:bCs/>
                <w:i/>
                <w:iCs/>
                <w:color w:val="000000"/>
                <w:sz w:val="24"/>
                <w:szCs w:val="24"/>
                <w:lang w:val="ru-RU"/>
              </w:rPr>
            </w:pPr>
            <w:r w:rsidRPr="00EA4F1A">
              <w:rPr>
                <w:rFonts w:ascii="Times New Roman" w:hAnsi="Times New Roman" w:cs="Times New Roman"/>
                <w:b/>
                <w:bCs/>
                <w:i/>
                <w:iCs/>
                <w:color w:val="000000"/>
                <w:sz w:val="24"/>
                <w:szCs w:val="24"/>
              </w:rPr>
              <w:t>В ИСУН „Декларацията за съгласие данните на кандидата да бъдат предоставени от НСИ на УО и ДФЗ-РА“</w:t>
            </w:r>
          </w:p>
          <w:p w:rsidR="00024D6C" w:rsidRPr="00D32BF2" w:rsidRDefault="00024D6C" w:rsidP="00D419E7">
            <w:pPr>
              <w:widowControl w:val="0"/>
              <w:autoSpaceDE w:val="0"/>
              <w:autoSpaceDN w:val="0"/>
              <w:adjustRightInd w:val="0"/>
              <w:spacing w:after="0"/>
              <w:ind w:left="360"/>
              <w:jc w:val="both"/>
              <w:rPr>
                <w:rFonts w:ascii="Times New Roman" w:hAnsi="Times New Roman" w:cs="Times New Roman"/>
                <w:i/>
                <w:iCs/>
                <w:color w:val="000000"/>
                <w:sz w:val="24"/>
                <w:szCs w:val="24"/>
                <w:lang w:val="ru-RU"/>
              </w:rPr>
            </w:pPr>
          </w:p>
          <w:p w:rsidR="00024D6C" w:rsidRPr="00EA4F1A" w:rsidRDefault="00024D6C" w:rsidP="009D1E34">
            <w:pPr>
              <w:widowControl w:val="0"/>
              <w:numPr>
                <w:ilvl w:val="0"/>
                <w:numId w:val="10"/>
              </w:numPr>
              <w:autoSpaceDE w:val="0"/>
              <w:autoSpaceDN w:val="0"/>
              <w:adjustRightInd w:val="0"/>
              <w:spacing w:after="0"/>
              <w:jc w:val="both"/>
              <w:rPr>
                <w:rFonts w:ascii="Times New Roman" w:hAnsi="Times New Roman" w:cs="Times New Roman"/>
                <w:b/>
                <w:bCs/>
                <w:color w:val="FF0000"/>
                <w:sz w:val="24"/>
                <w:szCs w:val="24"/>
              </w:rPr>
            </w:pPr>
            <w:r w:rsidRPr="00EA4F1A">
              <w:rPr>
                <w:rFonts w:ascii="Times New Roman" w:hAnsi="Times New Roman" w:cs="Times New Roman"/>
                <w:color w:val="000000"/>
                <w:sz w:val="24"/>
                <w:szCs w:val="24"/>
              </w:rPr>
              <w:t xml:space="preserve">Удостоверение за липса на задължения към община Айтос, вкл. на представляващия </w:t>
            </w:r>
            <w:r w:rsidRPr="00EA4F1A">
              <w:rPr>
                <w:rFonts w:ascii="Times New Roman" w:hAnsi="Times New Roman" w:cs="Times New Roman"/>
                <w:sz w:val="24"/>
                <w:szCs w:val="24"/>
              </w:rPr>
              <w:t xml:space="preserve">лицето, съдружници, прокуристи и др. лица с правомощия за вземане на решение или контрол по отношение на кандидата за подпомагане; за кандидат община Айтос се представя удостоверение  от кмета. Представя се  сканиран оригинал във формат: .jpg, .jpeg, .pdf, .zip, .rar, .7z </w:t>
            </w:r>
          </w:p>
          <w:p w:rsidR="00024D6C" w:rsidRPr="00D32BF2" w:rsidRDefault="00024D6C" w:rsidP="006D3FA6">
            <w:pPr>
              <w:widowControl w:val="0"/>
              <w:autoSpaceDE w:val="0"/>
              <w:autoSpaceDN w:val="0"/>
              <w:adjustRightInd w:val="0"/>
              <w:spacing w:after="0"/>
              <w:ind w:left="360"/>
              <w:jc w:val="both"/>
              <w:rPr>
                <w:rFonts w:ascii="Times New Roman" w:hAnsi="Times New Roman" w:cs="Times New Roman"/>
                <w:b/>
                <w:bCs/>
                <w:i/>
                <w:iCs/>
                <w:sz w:val="24"/>
                <w:szCs w:val="24"/>
                <w:lang w:val="ru-RU"/>
              </w:rPr>
            </w:pPr>
            <w:r w:rsidRPr="00EA4F1A">
              <w:rPr>
                <w:rFonts w:ascii="Times New Roman" w:hAnsi="Times New Roman" w:cs="Times New Roman"/>
                <w:b/>
                <w:bCs/>
                <w:i/>
                <w:iCs/>
                <w:sz w:val="24"/>
                <w:szCs w:val="24"/>
              </w:rPr>
              <w:t>В ИСУН “ Удостоверение за наличие или липса на задължения към общината/ите по седалище и адрес на управление на МИГ“</w:t>
            </w:r>
          </w:p>
          <w:p w:rsidR="00024D6C" w:rsidRPr="00D32BF2" w:rsidRDefault="00024D6C" w:rsidP="006D3FA6">
            <w:pPr>
              <w:widowControl w:val="0"/>
              <w:autoSpaceDE w:val="0"/>
              <w:autoSpaceDN w:val="0"/>
              <w:adjustRightInd w:val="0"/>
              <w:spacing w:after="0"/>
              <w:ind w:left="360"/>
              <w:jc w:val="both"/>
              <w:rPr>
                <w:rFonts w:ascii="Times New Roman" w:hAnsi="Times New Roman" w:cs="Times New Roman"/>
                <w:b/>
                <w:bCs/>
                <w:i/>
                <w:iCs/>
                <w:sz w:val="24"/>
                <w:szCs w:val="24"/>
                <w:lang w:val="ru-RU"/>
              </w:rPr>
            </w:pPr>
          </w:p>
          <w:p w:rsidR="00024D6C" w:rsidRPr="003E5EB9" w:rsidRDefault="00024D6C" w:rsidP="00922A66">
            <w:pPr>
              <w:widowControl w:val="0"/>
              <w:numPr>
                <w:ilvl w:val="0"/>
                <w:numId w:val="10"/>
              </w:numPr>
              <w:autoSpaceDE w:val="0"/>
              <w:autoSpaceDN w:val="0"/>
              <w:adjustRightInd w:val="0"/>
              <w:spacing w:after="0"/>
              <w:jc w:val="both"/>
              <w:rPr>
                <w:rFonts w:ascii="Times New Roman" w:hAnsi="Times New Roman" w:cs="Times New Roman"/>
                <w:sz w:val="24"/>
                <w:szCs w:val="24"/>
              </w:rPr>
            </w:pPr>
            <w:r w:rsidRPr="00EA4F1A">
              <w:rPr>
                <w:rFonts w:ascii="Times New Roman" w:hAnsi="Times New Roman" w:cs="Times New Roman"/>
                <w:sz w:val="24"/>
                <w:szCs w:val="24"/>
              </w:rPr>
              <w:t>Удостоверение от Изпълнителна агенция  „Главна инспекция по труда” за</w:t>
            </w:r>
            <w:r w:rsidRPr="00EA4F1A">
              <w:rPr>
                <w:rStyle w:val="apple-converted-space"/>
                <w:rFonts w:ascii="Times New Roman" w:hAnsi="Times New Roman" w:cs="Times New Roman"/>
                <w:color w:val="000000"/>
                <w:sz w:val="24"/>
                <w:szCs w:val="24"/>
                <w:shd w:val="clear" w:color="auto" w:fill="FEFEFE"/>
              </w:rPr>
              <w:t> </w:t>
            </w:r>
            <w:r w:rsidRPr="00EA4F1A">
              <w:rPr>
                <w:rFonts w:ascii="Times New Roman" w:hAnsi="Times New Roman" w:cs="Times New Roman"/>
                <w:color w:val="000000"/>
                <w:sz w:val="24"/>
                <w:szCs w:val="24"/>
                <w:shd w:val="clear" w:color="auto" w:fill="FEFEFE"/>
              </w:rPr>
              <w:t xml:space="preserve"> наличие или липса на </w:t>
            </w:r>
            <w:r w:rsidRPr="00EA4F1A">
              <w:rPr>
                <w:rStyle w:val="apple-converted-space"/>
                <w:rFonts w:ascii="Times New Roman" w:hAnsi="Times New Roman" w:cs="Times New Roman"/>
                <w:color w:val="000000"/>
                <w:sz w:val="24"/>
                <w:szCs w:val="24"/>
                <w:shd w:val="clear" w:color="auto" w:fill="FEFEFE"/>
              </w:rPr>
              <w:t> </w:t>
            </w:r>
            <w:r w:rsidRPr="00EA4F1A">
              <w:rPr>
                <w:rFonts w:ascii="Times New Roman" w:hAnsi="Times New Roman" w:cs="Times New Roman"/>
                <w:color w:val="000000"/>
                <w:sz w:val="24"/>
                <w:szCs w:val="24"/>
                <w:shd w:val="clear" w:color="auto" w:fill="FEFEFE"/>
              </w:rPr>
              <w:t>установено с влязло в сила наказателно постановление или съдебно решение, нарушение на</w:t>
            </w:r>
            <w:r w:rsidRPr="00EA4F1A">
              <w:rPr>
                <w:rStyle w:val="apple-converted-space"/>
                <w:rFonts w:ascii="Times New Roman" w:hAnsi="Times New Roman" w:cs="Times New Roman"/>
                <w:color w:val="000000"/>
                <w:sz w:val="24"/>
                <w:szCs w:val="24"/>
                <w:shd w:val="clear" w:color="auto" w:fill="FEFEFE"/>
              </w:rPr>
              <w:t> </w:t>
            </w:r>
            <w:r w:rsidRPr="00EA4F1A">
              <w:rPr>
                <w:rStyle w:val="newdocreference"/>
                <w:rFonts w:ascii="Times New Roman" w:hAnsi="Times New Roman" w:cs="Times New Roman"/>
                <w:color w:val="000000"/>
                <w:sz w:val="24"/>
                <w:szCs w:val="24"/>
                <w:shd w:val="clear" w:color="auto" w:fill="FEFEFE"/>
              </w:rPr>
              <w:t>чл. 61, ал. 1</w:t>
            </w:r>
            <w:r w:rsidRPr="00EA4F1A">
              <w:rPr>
                <w:rFonts w:ascii="Times New Roman" w:hAnsi="Times New Roman" w:cs="Times New Roman"/>
                <w:color w:val="000000"/>
                <w:sz w:val="24"/>
                <w:szCs w:val="24"/>
                <w:shd w:val="clear" w:color="auto" w:fill="FEFEFE"/>
              </w:rPr>
              <w:t>,</w:t>
            </w:r>
            <w:r w:rsidRPr="00EA4F1A">
              <w:rPr>
                <w:rStyle w:val="apple-converted-space"/>
                <w:rFonts w:ascii="Times New Roman" w:hAnsi="Times New Roman" w:cs="Times New Roman"/>
                <w:color w:val="000000"/>
                <w:sz w:val="24"/>
                <w:szCs w:val="24"/>
                <w:shd w:val="clear" w:color="auto" w:fill="FEFEFE"/>
              </w:rPr>
              <w:t> </w:t>
            </w:r>
            <w:r w:rsidRPr="00EA4F1A">
              <w:rPr>
                <w:rStyle w:val="newdocreference"/>
                <w:rFonts w:ascii="Times New Roman" w:hAnsi="Times New Roman" w:cs="Times New Roman"/>
                <w:color w:val="000000"/>
                <w:sz w:val="24"/>
                <w:szCs w:val="24"/>
                <w:shd w:val="clear" w:color="auto" w:fill="FEFEFE"/>
              </w:rPr>
              <w:t>чл. 62, ал. 1 или 3</w:t>
            </w:r>
            <w:r w:rsidRPr="00EA4F1A">
              <w:rPr>
                <w:rFonts w:ascii="Times New Roman" w:hAnsi="Times New Roman" w:cs="Times New Roman"/>
                <w:color w:val="000000"/>
                <w:sz w:val="24"/>
                <w:szCs w:val="24"/>
                <w:shd w:val="clear" w:color="auto" w:fill="FEFEFE"/>
              </w:rPr>
              <w:t>,</w:t>
            </w:r>
            <w:r w:rsidRPr="00EA4F1A">
              <w:rPr>
                <w:rStyle w:val="apple-converted-space"/>
                <w:rFonts w:ascii="Times New Roman" w:hAnsi="Times New Roman" w:cs="Times New Roman"/>
                <w:color w:val="000000"/>
                <w:sz w:val="24"/>
                <w:szCs w:val="24"/>
                <w:shd w:val="clear" w:color="auto" w:fill="FEFEFE"/>
              </w:rPr>
              <w:t> </w:t>
            </w:r>
            <w:r w:rsidRPr="00EA4F1A">
              <w:rPr>
                <w:rStyle w:val="newdocreference"/>
                <w:rFonts w:ascii="Times New Roman" w:hAnsi="Times New Roman" w:cs="Times New Roman"/>
                <w:color w:val="000000"/>
                <w:sz w:val="24"/>
                <w:szCs w:val="24"/>
                <w:shd w:val="clear" w:color="auto" w:fill="FEFEFE"/>
              </w:rPr>
              <w:t>чл. 63, ал. 1 или 2</w:t>
            </w:r>
            <w:r w:rsidRPr="00EA4F1A">
              <w:rPr>
                <w:rFonts w:ascii="Times New Roman" w:hAnsi="Times New Roman" w:cs="Times New Roman"/>
                <w:color w:val="000000"/>
                <w:sz w:val="24"/>
                <w:szCs w:val="24"/>
                <w:shd w:val="clear" w:color="auto" w:fill="FEFEFE"/>
              </w:rPr>
              <w:t>,</w:t>
            </w:r>
            <w:r w:rsidRPr="00EA4F1A">
              <w:rPr>
                <w:rStyle w:val="apple-converted-space"/>
                <w:rFonts w:ascii="Times New Roman" w:hAnsi="Times New Roman" w:cs="Times New Roman"/>
                <w:color w:val="000000"/>
                <w:sz w:val="24"/>
                <w:szCs w:val="24"/>
                <w:shd w:val="clear" w:color="auto" w:fill="FEFEFE"/>
              </w:rPr>
              <w:t> </w:t>
            </w:r>
            <w:r w:rsidRPr="00EA4F1A">
              <w:rPr>
                <w:rStyle w:val="newdocreference"/>
                <w:rFonts w:ascii="Times New Roman" w:hAnsi="Times New Roman" w:cs="Times New Roman"/>
                <w:color w:val="000000"/>
                <w:sz w:val="24"/>
                <w:szCs w:val="24"/>
                <w:shd w:val="clear" w:color="auto" w:fill="FEFEFE"/>
              </w:rPr>
              <w:t>чл. 118</w:t>
            </w:r>
            <w:r w:rsidRPr="00EA4F1A">
              <w:rPr>
                <w:rFonts w:ascii="Times New Roman" w:hAnsi="Times New Roman" w:cs="Times New Roman"/>
                <w:color w:val="000000"/>
                <w:sz w:val="24"/>
                <w:szCs w:val="24"/>
                <w:shd w:val="clear" w:color="auto" w:fill="FEFEFE"/>
              </w:rPr>
              <w:t>,</w:t>
            </w:r>
            <w:r w:rsidRPr="00EA4F1A">
              <w:rPr>
                <w:rStyle w:val="apple-converted-space"/>
                <w:rFonts w:ascii="Times New Roman" w:hAnsi="Times New Roman" w:cs="Times New Roman"/>
                <w:color w:val="000000"/>
                <w:sz w:val="24"/>
                <w:szCs w:val="24"/>
                <w:shd w:val="clear" w:color="auto" w:fill="FEFEFE"/>
              </w:rPr>
              <w:t> </w:t>
            </w:r>
            <w:r w:rsidRPr="00EA4F1A">
              <w:rPr>
                <w:rStyle w:val="newdocreference"/>
                <w:rFonts w:ascii="Times New Roman" w:hAnsi="Times New Roman" w:cs="Times New Roman"/>
                <w:color w:val="000000"/>
                <w:sz w:val="24"/>
                <w:szCs w:val="24"/>
                <w:shd w:val="clear" w:color="auto" w:fill="FEFEFE"/>
              </w:rPr>
              <w:t>чл. 128</w:t>
            </w:r>
            <w:r w:rsidRPr="00EA4F1A">
              <w:rPr>
                <w:rFonts w:ascii="Times New Roman" w:hAnsi="Times New Roman" w:cs="Times New Roman"/>
                <w:color w:val="000000"/>
                <w:sz w:val="24"/>
                <w:szCs w:val="24"/>
                <w:shd w:val="clear" w:color="auto" w:fill="FEFEFE"/>
              </w:rPr>
              <w:t>,</w:t>
            </w:r>
            <w:r w:rsidRPr="00EA4F1A">
              <w:rPr>
                <w:rStyle w:val="apple-converted-space"/>
                <w:rFonts w:ascii="Times New Roman" w:hAnsi="Times New Roman" w:cs="Times New Roman"/>
                <w:color w:val="000000"/>
                <w:sz w:val="24"/>
                <w:szCs w:val="24"/>
                <w:shd w:val="clear" w:color="auto" w:fill="FEFEFE"/>
              </w:rPr>
              <w:t> </w:t>
            </w:r>
            <w:r w:rsidRPr="00EA4F1A">
              <w:rPr>
                <w:rStyle w:val="newdocreference"/>
                <w:rFonts w:ascii="Times New Roman" w:hAnsi="Times New Roman" w:cs="Times New Roman"/>
                <w:color w:val="000000"/>
                <w:sz w:val="24"/>
                <w:szCs w:val="24"/>
                <w:shd w:val="clear" w:color="auto" w:fill="FEFEFE"/>
              </w:rPr>
              <w:t>чл. 228, ал. 3</w:t>
            </w:r>
            <w:r w:rsidRPr="00EA4F1A">
              <w:rPr>
                <w:rFonts w:ascii="Times New Roman" w:hAnsi="Times New Roman" w:cs="Times New Roman"/>
                <w:color w:val="000000"/>
                <w:sz w:val="24"/>
                <w:szCs w:val="24"/>
                <w:shd w:val="clear" w:color="auto" w:fill="FEFEFE"/>
              </w:rPr>
              <w:t>,</w:t>
            </w:r>
            <w:r w:rsidRPr="00EA4F1A">
              <w:rPr>
                <w:rStyle w:val="apple-converted-space"/>
                <w:rFonts w:ascii="Times New Roman" w:hAnsi="Times New Roman" w:cs="Times New Roman"/>
                <w:color w:val="000000"/>
                <w:sz w:val="24"/>
                <w:szCs w:val="24"/>
                <w:shd w:val="clear" w:color="auto" w:fill="FEFEFE"/>
              </w:rPr>
              <w:t> </w:t>
            </w:r>
            <w:r w:rsidRPr="00EA4F1A">
              <w:rPr>
                <w:rStyle w:val="newdocreference"/>
                <w:rFonts w:ascii="Times New Roman" w:hAnsi="Times New Roman" w:cs="Times New Roman"/>
                <w:color w:val="000000"/>
                <w:sz w:val="24"/>
                <w:szCs w:val="24"/>
                <w:shd w:val="clear" w:color="auto" w:fill="FEFEFE"/>
              </w:rPr>
              <w:t>чл. 245</w:t>
            </w:r>
            <w:r w:rsidRPr="00EA4F1A">
              <w:rPr>
                <w:rStyle w:val="apple-converted-space"/>
                <w:rFonts w:ascii="Times New Roman" w:hAnsi="Times New Roman" w:cs="Times New Roman"/>
                <w:color w:val="000000"/>
                <w:sz w:val="24"/>
                <w:szCs w:val="24"/>
                <w:shd w:val="clear" w:color="auto" w:fill="FEFEFE"/>
              </w:rPr>
              <w:t> </w:t>
            </w:r>
            <w:r w:rsidRPr="00EA4F1A">
              <w:rPr>
                <w:rFonts w:ascii="Times New Roman" w:hAnsi="Times New Roman" w:cs="Times New Roman"/>
                <w:color w:val="000000"/>
                <w:sz w:val="24"/>
                <w:szCs w:val="24"/>
                <w:shd w:val="clear" w:color="auto" w:fill="FEFEFE"/>
              </w:rPr>
              <w:t>и</w:t>
            </w:r>
            <w:r w:rsidRPr="00EA4F1A">
              <w:rPr>
                <w:rStyle w:val="apple-converted-space"/>
                <w:rFonts w:ascii="Times New Roman" w:hAnsi="Times New Roman" w:cs="Times New Roman"/>
                <w:color w:val="000000"/>
                <w:sz w:val="24"/>
                <w:szCs w:val="24"/>
                <w:shd w:val="clear" w:color="auto" w:fill="FEFEFE"/>
              </w:rPr>
              <w:t> </w:t>
            </w:r>
            <w:r w:rsidRPr="00EA4F1A">
              <w:rPr>
                <w:rStyle w:val="newdocreference"/>
                <w:rFonts w:ascii="Times New Roman" w:hAnsi="Times New Roman" w:cs="Times New Roman"/>
                <w:color w:val="000000"/>
                <w:sz w:val="24"/>
                <w:szCs w:val="24"/>
                <w:shd w:val="clear" w:color="auto" w:fill="FEFEFE"/>
              </w:rPr>
              <w:t>чл. 301 - 305 от Кодекса на труда</w:t>
            </w:r>
            <w:r w:rsidRPr="00EA4F1A">
              <w:rPr>
                <w:rStyle w:val="apple-converted-space"/>
                <w:rFonts w:ascii="Times New Roman" w:hAnsi="Times New Roman" w:cs="Times New Roman"/>
                <w:color w:val="000000"/>
                <w:sz w:val="24"/>
                <w:szCs w:val="24"/>
                <w:shd w:val="clear" w:color="auto" w:fill="FEFEFE"/>
              </w:rPr>
              <w:t> </w:t>
            </w:r>
            <w:r w:rsidRPr="00EA4F1A">
              <w:rPr>
                <w:rFonts w:ascii="Times New Roman" w:hAnsi="Times New Roman" w:cs="Times New Roman"/>
                <w:color w:val="000000"/>
                <w:sz w:val="24"/>
                <w:szCs w:val="24"/>
                <w:shd w:val="clear" w:color="auto" w:fill="FEFEFE"/>
              </w:rPr>
              <w:t>или</w:t>
            </w:r>
            <w:r w:rsidRPr="00EA4F1A">
              <w:rPr>
                <w:rStyle w:val="apple-converted-space"/>
                <w:rFonts w:ascii="Times New Roman" w:hAnsi="Times New Roman" w:cs="Times New Roman"/>
                <w:color w:val="000000"/>
                <w:sz w:val="24"/>
                <w:szCs w:val="24"/>
                <w:shd w:val="clear" w:color="auto" w:fill="FEFEFE"/>
              </w:rPr>
              <w:t> </w:t>
            </w:r>
            <w:r w:rsidRPr="00EA4F1A">
              <w:rPr>
                <w:rStyle w:val="newdocreference"/>
                <w:rFonts w:ascii="Times New Roman" w:hAnsi="Times New Roman" w:cs="Times New Roman"/>
                <w:color w:val="000000"/>
                <w:sz w:val="24"/>
                <w:szCs w:val="24"/>
                <w:shd w:val="clear" w:color="auto" w:fill="FEFEFE"/>
              </w:rPr>
              <w:t>чл. 13, ал. 1 от Закона за трудовата миграция и трудовата мобилност</w:t>
            </w:r>
            <w:r w:rsidRPr="00EA4F1A">
              <w:rPr>
                <w:rStyle w:val="apple-converted-space"/>
                <w:rFonts w:ascii="Times New Roman" w:hAnsi="Times New Roman" w:cs="Times New Roman"/>
                <w:color w:val="000000"/>
                <w:sz w:val="24"/>
                <w:szCs w:val="24"/>
                <w:shd w:val="clear" w:color="auto" w:fill="FEFEFE"/>
              </w:rPr>
              <w:t> </w:t>
            </w:r>
            <w:r w:rsidRPr="00EA4F1A">
              <w:rPr>
                <w:rFonts w:ascii="Times New Roman" w:hAnsi="Times New Roman" w:cs="Times New Roman"/>
                <w:color w:val="000000"/>
                <w:sz w:val="24"/>
                <w:szCs w:val="24"/>
                <w:shd w:val="clear" w:color="auto" w:fill="FEFEFE"/>
              </w:rPr>
              <w:t>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r w:rsidRPr="00EA4F1A">
              <w:rPr>
                <w:rFonts w:ascii="Times New Roman" w:hAnsi="Times New Roman" w:cs="Times New Roman"/>
                <w:sz w:val="24"/>
                <w:szCs w:val="24"/>
              </w:rPr>
              <w:t xml:space="preserve"> Представя се  сканиран оригинал във формат .pdf, .jpg, .zip, .rar, .7z</w:t>
            </w:r>
          </w:p>
          <w:p w:rsidR="00024D6C" w:rsidRPr="00EA4F1A" w:rsidRDefault="00024D6C" w:rsidP="003E5EB9">
            <w:pPr>
              <w:widowControl w:val="0"/>
              <w:autoSpaceDE w:val="0"/>
              <w:autoSpaceDN w:val="0"/>
              <w:adjustRightInd w:val="0"/>
              <w:spacing w:after="0"/>
              <w:jc w:val="both"/>
              <w:rPr>
                <w:rFonts w:ascii="Times New Roman" w:hAnsi="Times New Roman" w:cs="Times New Roman"/>
                <w:sz w:val="24"/>
                <w:szCs w:val="24"/>
              </w:rPr>
            </w:pPr>
          </w:p>
          <w:p w:rsidR="00024D6C" w:rsidRPr="003E5EB9" w:rsidRDefault="00024D6C" w:rsidP="004F0609">
            <w:pPr>
              <w:widowControl w:val="0"/>
              <w:numPr>
                <w:ilvl w:val="0"/>
                <w:numId w:val="10"/>
              </w:numPr>
              <w:autoSpaceDE w:val="0"/>
              <w:autoSpaceDN w:val="0"/>
              <w:adjustRightInd w:val="0"/>
              <w:spacing w:after="0"/>
              <w:jc w:val="both"/>
              <w:rPr>
                <w:rFonts w:ascii="Times New Roman" w:hAnsi="Times New Roman" w:cs="Times New Roman"/>
                <w:sz w:val="24"/>
                <w:szCs w:val="24"/>
              </w:rPr>
            </w:pPr>
            <w:r w:rsidRPr="00EA4F1A">
              <w:rPr>
                <w:rFonts w:ascii="Times New Roman" w:hAnsi="Times New Roman" w:cs="Times New Roman"/>
                <w:sz w:val="24"/>
                <w:szCs w:val="24"/>
              </w:rPr>
              <w:t>Удостоверение за актуално състояние, удостоверение, че кандидатът не е в процедура по ликвидация и  удостоверение, че кандидатът не обявен в несъстоятелност, издадени ок компетентния съд не по-късно от един месец преди датата на кандидатстване – за кандидати ЮЛНЦ, регистрирани по Закона за ЮЛНЦ и читалища, регистрирани по ЗНЧ, които към момента на кандидатстване не са регистрирани в Търговския регистър и регистъра на ЮЛНЦ. Представя се  сканиран оригинал във формат „pdf“ или „jpg”;</w:t>
            </w:r>
          </w:p>
          <w:p w:rsidR="00024D6C" w:rsidRPr="00EA4F1A" w:rsidRDefault="00024D6C" w:rsidP="003E5EB9">
            <w:pPr>
              <w:widowControl w:val="0"/>
              <w:autoSpaceDE w:val="0"/>
              <w:autoSpaceDN w:val="0"/>
              <w:adjustRightInd w:val="0"/>
              <w:spacing w:after="0"/>
              <w:jc w:val="both"/>
              <w:rPr>
                <w:rFonts w:ascii="Times New Roman" w:hAnsi="Times New Roman" w:cs="Times New Roman"/>
                <w:sz w:val="24"/>
                <w:szCs w:val="24"/>
              </w:rPr>
            </w:pPr>
          </w:p>
          <w:p w:rsidR="00024D6C" w:rsidRPr="00585DA1" w:rsidRDefault="00024D6C" w:rsidP="004F0609">
            <w:pPr>
              <w:pStyle w:val="ListParagraph"/>
              <w:numPr>
                <w:ilvl w:val="0"/>
                <w:numId w:val="10"/>
              </w:numPr>
              <w:spacing w:line="276" w:lineRule="auto"/>
              <w:jc w:val="both"/>
              <w:rPr>
                <w:i/>
                <w:iCs/>
              </w:rPr>
            </w:pPr>
            <w:r w:rsidRPr="00585DA1">
              <w:t xml:space="preserve">Декларация по </w:t>
            </w:r>
            <w:r w:rsidRPr="00585DA1">
              <w:rPr>
                <w:spacing w:val="-10"/>
              </w:rPr>
              <w:t>образец съгласно</w:t>
            </w:r>
            <w:r w:rsidRPr="00585DA1">
              <w:t xml:space="preserve"> т. 1, буква ”б”  от Заповед №</w:t>
            </w:r>
            <w:r w:rsidRPr="00585DA1">
              <w:rPr>
                <w:shd w:val="clear" w:color="auto" w:fill="FFFFFF"/>
              </w:rPr>
              <w:t xml:space="preserve"> РД 09-647 от 03.07.2019 г. на Ръководителя на УО на ПРСР 2014-2020.-</w:t>
            </w:r>
            <w:r w:rsidRPr="00585DA1">
              <w:rPr>
                <w:i/>
                <w:iCs/>
              </w:rPr>
              <w:t>Приложение № 15</w:t>
            </w:r>
            <w:r w:rsidRPr="00585DA1">
              <w:t xml:space="preserve"> от документи за попълване, датирана, подписана и подпечатана. Представя се  сканирана във формат: .jpg, .jpeg, .pdf, .zip, .rar, .7z (</w:t>
            </w:r>
            <w:r w:rsidRPr="00585DA1">
              <w:rPr>
                <w:i/>
                <w:iCs/>
              </w:rPr>
              <w:t>представя се само от кандидати, които не са публичноправни организации по смисъла на</w:t>
            </w:r>
            <w:r w:rsidRPr="00585DA1">
              <w:rPr>
                <w:i/>
                <w:iCs/>
                <w:shd w:val="clear" w:color="auto" w:fill="FFFFFF"/>
              </w:rPr>
              <w:t>§ 2 т.43 от допълнителните разпоредби на ЗОП</w:t>
            </w:r>
            <w:r w:rsidRPr="00585DA1">
              <w:rPr>
                <w:i/>
                <w:iCs/>
              </w:rPr>
              <w:t>)</w:t>
            </w:r>
          </w:p>
          <w:p w:rsidR="00024D6C" w:rsidRPr="00EA4F1A" w:rsidRDefault="00024D6C" w:rsidP="008D4F4A">
            <w:pPr>
              <w:spacing w:before="120" w:after="120"/>
              <w:jc w:val="both"/>
              <w:rPr>
                <w:rFonts w:ascii="Times New Roman" w:hAnsi="Times New Roman" w:cs="Times New Roman"/>
                <w:sz w:val="24"/>
                <w:szCs w:val="24"/>
              </w:rPr>
            </w:pPr>
            <w:r w:rsidRPr="00EA4F1A">
              <w:rPr>
                <w:rFonts w:ascii="Times New Roman" w:hAnsi="Times New Roman" w:cs="Times New Roman"/>
                <w:b/>
                <w:bCs/>
                <w:sz w:val="24"/>
                <w:szCs w:val="24"/>
              </w:rPr>
              <w:t xml:space="preserve">ВАЖНО: </w:t>
            </w:r>
            <w:r w:rsidRPr="00EA4F1A">
              <w:rPr>
                <w:rFonts w:ascii="Times New Roman" w:hAnsi="Times New Roman" w:cs="Times New Roman"/>
                <w:sz w:val="24"/>
                <w:szCs w:val="24"/>
              </w:rPr>
              <w:t xml:space="preserve">Официалният/те представител/и на кандидата няма/т право да упълномощава/т други лица да подписват декларациите, тъй като с тях се декларират данни, които декларатора декларира в лично качество или съответно данни за представляваното от него юридическо лице, като за верността им се носи наказателна отговорност, която също е лична. </w:t>
            </w:r>
          </w:p>
          <w:p w:rsidR="00024D6C" w:rsidRPr="00EA4F1A" w:rsidRDefault="00024D6C" w:rsidP="008D4F4A">
            <w:pPr>
              <w:spacing w:after="0"/>
              <w:jc w:val="both"/>
              <w:rPr>
                <w:rFonts w:ascii="Times New Roman" w:hAnsi="Times New Roman" w:cs="Times New Roman"/>
                <w:sz w:val="24"/>
                <w:szCs w:val="24"/>
              </w:rPr>
            </w:pPr>
            <w:r w:rsidRPr="00EA4F1A">
              <w:rPr>
                <w:rFonts w:ascii="Times New Roman" w:hAnsi="Times New Roman" w:cs="Times New Roman"/>
                <w:sz w:val="24"/>
                <w:szCs w:val="24"/>
              </w:rPr>
              <w:t xml:space="preserve">В случаите, когато кандидатът се представлява </w:t>
            </w:r>
            <w:r w:rsidRPr="00EA4F1A">
              <w:rPr>
                <w:rFonts w:ascii="Times New Roman" w:hAnsi="Times New Roman" w:cs="Times New Roman"/>
                <w:sz w:val="24"/>
                <w:szCs w:val="24"/>
                <w:u w:val="single"/>
              </w:rPr>
              <w:t>заедно</w:t>
            </w:r>
            <w:r w:rsidRPr="00EA4F1A">
              <w:rPr>
                <w:rFonts w:ascii="Times New Roman" w:hAnsi="Times New Roman" w:cs="Times New Roman"/>
                <w:sz w:val="24"/>
                <w:szCs w:val="24"/>
              </w:rPr>
              <w:t xml:space="preserve"> от няколко физически лица, се попълват данните и декларациите се подписват от всяко от тях</w:t>
            </w:r>
          </w:p>
          <w:p w:rsidR="00024D6C" w:rsidRPr="00EA4F1A" w:rsidRDefault="00024D6C" w:rsidP="00F81258">
            <w:pPr>
              <w:spacing w:after="0"/>
              <w:rPr>
                <w:rFonts w:ascii="Times New Roman" w:hAnsi="Times New Roman" w:cs="Times New Roman"/>
                <w:sz w:val="24"/>
                <w:szCs w:val="24"/>
              </w:rPr>
            </w:pPr>
          </w:p>
          <w:p w:rsidR="00024D6C" w:rsidRPr="00EA4F1A" w:rsidRDefault="00024D6C" w:rsidP="00F81258">
            <w:pPr>
              <w:spacing w:after="0"/>
              <w:jc w:val="both"/>
              <w:rPr>
                <w:rFonts w:ascii="Times New Roman" w:hAnsi="Times New Roman" w:cs="Times New Roman"/>
                <w:b/>
                <w:bCs/>
                <w:sz w:val="24"/>
                <w:szCs w:val="24"/>
                <w:u w:val="single"/>
              </w:rPr>
            </w:pPr>
            <w:r w:rsidRPr="00EA4F1A">
              <w:rPr>
                <w:rFonts w:ascii="Times New Roman" w:hAnsi="Times New Roman" w:cs="Times New Roman"/>
                <w:b/>
                <w:bCs/>
                <w:sz w:val="24"/>
                <w:szCs w:val="24"/>
                <w:u w:val="single"/>
              </w:rPr>
              <w:t>ІІ. Списък с документи при строително-монтажни работи: строителство, реконструкция, ремонт, рехабилитация</w:t>
            </w:r>
          </w:p>
          <w:p w:rsidR="00024D6C" w:rsidRPr="00585DA1" w:rsidRDefault="00024D6C" w:rsidP="00CC2F92">
            <w:pPr>
              <w:pStyle w:val="ListParagraph"/>
              <w:widowControl w:val="0"/>
              <w:numPr>
                <w:ilvl w:val="0"/>
                <w:numId w:val="11"/>
              </w:numPr>
              <w:autoSpaceDE w:val="0"/>
              <w:autoSpaceDN w:val="0"/>
              <w:adjustRightInd w:val="0"/>
              <w:spacing w:line="276" w:lineRule="auto"/>
              <w:jc w:val="both"/>
              <w:rPr>
                <w:shd w:val="clear" w:color="auto" w:fill="FEFEFE"/>
              </w:rPr>
            </w:pPr>
            <w:r w:rsidRPr="00585DA1">
              <w:rPr>
                <w:shd w:val="clear" w:color="auto" w:fill="FEFEFE"/>
              </w:rPr>
              <w:t xml:space="preserve">Документ за собственост на земя и/или друг вид недвижим имот, обект на инвестицията, или документ за учредено право на строеж върху имота за срок не по-малък от </w:t>
            </w:r>
            <w:r w:rsidRPr="00585DA1">
              <w:rPr>
                <w:b/>
                <w:bCs/>
                <w:shd w:val="clear" w:color="auto" w:fill="FEFEFE"/>
              </w:rPr>
              <w:t>6 години</w:t>
            </w:r>
            <w:r w:rsidRPr="00585DA1">
              <w:rPr>
                <w:shd w:val="clear" w:color="auto" w:fill="FEFEFE"/>
              </w:rPr>
              <w:t xml:space="preserve">, считано от датата на подаване на проектното предложение към стратегията за ВОМР (когато е учредено срочно право на строеж) или документ за ползване върху имота, валиден за срок не по-малък от </w:t>
            </w:r>
            <w:r w:rsidRPr="00585DA1">
              <w:rPr>
                <w:b/>
                <w:bCs/>
                <w:shd w:val="clear" w:color="auto" w:fill="FEFEFE"/>
              </w:rPr>
              <w:t>6 години</w:t>
            </w:r>
            <w:r w:rsidRPr="00585DA1">
              <w:rPr>
                <w:shd w:val="clear" w:color="auto" w:fill="FEFEFE"/>
              </w:rPr>
              <w:t xml:space="preserve">, считано от датата на подаване на проектното предложение към стратегията за ВОМР, вписан в районната служба по вписванията, а в случай на договор за аренда на земя - и регистриран в съответната общинска служба по земеделие на Министерството на земеделието, храните и горите, </w:t>
            </w:r>
            <w:r w:rsidRPr="00585DA1">
              <w:rPr>
                <w:b/>
                <w:bCs/>
                <w:shd w:val="clear" w:color="auto" w:fill="FEFEFE"/>
              </w:rPr>
              <w:t>в случаите на обновяване на сгради и/или помещения</w:t>
            </w:r>
            <w:r w:rsidRPr="00585DA1">
              <w:rPr>
                <w:shd w:val="clear" w:color="auto" w:fill="FEFEFE"/>
              </w:rPr>
              <w:t>, за които не се изисква издаване на разрешение за строеж, съгласно Закона за устройство на територията.</w:t>
            </w:r>
            <w:r w:rsidRPr="00585DA1">
              <w:t xml:space="preserve"> Представя се във формат: </w:t>
            </w:r>
            <w:r w:rsidRPr="00585DA1">
              <w:rPr>
                <w:color w:val="FF0000"/>
              </w:rPr>
              <w:t>.</w:t>
            </w:r>
            <w:r w:rsidRPr="00585DA1">
              <w:t>pdf, .jpg, .zip, .rar, .7z</w:t>
            </w:r>
            <w:r w:rsidRPr="00585DA1">
              <w:rPr>
                <w:shd w:val="clear" w:color="auto" w:fill="FEFEFE"/>
              </w:rPr>
              <w:t>;</w:t>
            </w:r>
            <w:r w:rsidRPr="00585DA1">
              <w:t xml:space="preserve"> </w:t>
            </w:r>
          </w:p>
          <w:p w:rsidR="00024D6C" w:rsidRPr="00585DA1" w:rsidRDefault="00024D6C" w:rsidP="00CC2F92">
            <w:pPr>
              <w:pStyle w:val="ListParagraph"/>
              <w:widowControl w:val="0"/>
              <w:autoSpaceDE w:val="0"/>
              <w:autoSpaceDN w:val="0"/>
              <w:adjustRightInd w:val="0"/>
              <w:spacing w:line="276" w:lineRule="auto"/>
              <w:ind w:left="360"/>
              <w:jc w:val="both"/>
              <w:rPr>
                <w:b/>
                <w:bCs/>
                <w:i/>
                <w:iCs/>
                <w:shd w:val="clear" w:color="auto" w:fill="FEFEFE"/>
              </w:rPr>
            </w:pPr>
            <w:r w:rsidRPr="00585DA1">
              <w:rPr>
                <w:b/>
                <w:bCs/>
                <w:i/>
                <w:iCs/>
                <w:shd w:val="clear" w:color="auto" w:fill="FEFEFE"/>
              </w:rPr>
              <w:t>В ИСУН „Документ за собственост на земя и/или друг вид недвижим имот, или документ за ползване върху имота, или документ за учредено право на строеж върху имота“</w:t>
            </w:r>
          </w:p>
          <w:p w:rsidR="00024D6C" w:rsidRPr="00585DA1" w:rsidRDefault="00024D6C" w:rsidP="00F81258">
            <w:pPr>
              <w:pStyle w:val="ListParagraph"/>
              <w:widowControl w:val="0"/>
              <w:numPr>
                <w:ilvl w:val="0"/>
                <w:numId w:val="11"/>
              </w:numPr>
              <w:autoSpaceDE w:val="0"/>
              <w:autoSpaceDN w:val="0"/>
              <w:adjustRightInd w:val="0"/>
              <w:spacing w:line="276" w:lineRule="auto"/>
              <w:jc w:val="both"/>
              <w:rPr>
                <w:highlight w:val="white"/>
                <w:shd w:val="clear" w:color="auto" w:fill="FEFEFE"/>
              </w:rPr>
            </w:pPr>
            <w:r w:rsidRPr="00585DA1">
              <w:rPr>
                <w:highlight w:val="white"/>
                <w:shd w:val="clear" w:color="auto" w:fill="FEFEFE"/>
              </w:rPr>
              <w:t>Одобрен инвестиционен проект, изработен във фаза "Технически проект" или "Работен проект (работни чертежи и детайли)", в съответствие с изискванията на Закона за устройство на територията и Наредба № 4 от 2001 г. за обхвата и съдържанието на инвестиционните проекти (ДВ, бр. 51 от 2001 г.) или заснемане на обекта/съоръжението и/или архитектурен план на сградата, съоръжението, обекта, който ще се изгражда, ремонтира или обновява, в случаите на проекти, включващи разходи за строително-монтажни работи и когато за предвидените строително-монтажни работи не се изисква одобрен инвестиционен проект съгласно Закона за устройство на територията</w:t>
            </w:r>
            <w:r w:rsidRPr="00585DA1">
              <w:rPr>
                <w:shd w:val="clear" w:color="auto" w:fill="FEFEFE"/>
              </w:rPr>
              <w:t>.</w:t>
            </w:r>
            <w:r w:rsidRPr="00585DA1">
              <w:t xml:space="preserve"> Представя се във формат: .jpg, .jpeg, .pdf, .zip, .rar, .7z</w:t>
            </w:r>
            <w:r w:rsidRPr="00585DA1">
              <w:rPr>
                <w:highlight w:val="white"/>
                <w:shd w:val="clear" w:color="auto" w:fill="FEFEFE"/>
              </w:rPr>
              <w:t>;</w:t>
            </w:r>
          </w:p>
          <w:p w:rsidR="00024D6C" w:rsidRPr="00585DA1" w:rsidRDefault="00024D6C" w:rsidP="00D82EB2">
            <w:pPr>
              <w:pStyle w:val="ListParagraph"/>
              <w:widowControl w:val="0"/>
              <w:autoSpaceDE w:val="0"/>
              <w:autoSpaceDN w:val="0"/>
              <w:adjustRightInd w:val="0"/>
              <w:spacing w:line="276" w:lineRule="auto"/>
              <w:ind w:left="360"/>
              <w:jc w:val="both"/>
              <w:rPr>
                <w:highlight w:val="white"/>
                <w:shd w:val="clear" w:color="auto" w:fill="FEFEFE"/>
              </w:rPr>
            </w:pPr>
            <w:r w:rsidRPr="00585DA1">
              <w:rPr>
                <w:b/>
                <w:bCs/>
                <w:i/>
                <w:iCs/>
                <w:shd w:val="clear" w:color="auto" w:fill="FEFEFE"/>
              </w:rPr>
              <w:t>В ИСУН:</w:t>
            </w:r>
            <w:r w:rsidRPr="00585DA1">
              <w:rPr>
                <w:sz w:val="22"/>
                <w:szCs w:val="22"/>
                <w:lang w:eastAsia="en-US"/>
              </w:rPr>
              <w:t xml:space="preserve"> </w:t>
            </w:r>
            <w:r w:rsidRPr="00585DA1">
              <w:rPr>
                <w:b/>
                <w:bCs/>
                <w:i/>
                <w:iCs/>
                <w:shd w:val="clear" w:color="auto" w:fill="FEFEFE"/>
              </w:rPr>
              <w:t>Одобрен инвестиционен проект, изработен във фаза "Технически проект" или "Работен проект", или заснемане, или архитектурен план на обекта/съоръжението, който ще се изгражда, ремонтира или обновява</w:t>
            </w:r>
          </w:p>
          <w:p w:rsidR="00024D6C" w:rsidRPr="00585DA1" w:rsidRDefault="00024D6C" w:rsidP="00F81258">
            <w:pPr>
              <w:pStyle w:val="ListParagraph"/>
              <w:widowControl w:val="0"/>
              <w:numPr>
                <w:ilvl w:val="0"/>
                <w:numId w:val="11"/>
              </w:numPr>
              <w:autoSpaceDE w:val="0"/>
              <w:autoSpaceDN w:val="0"/>
              <w:adjustRightInd w:val="0"/>
              <w:spacing w:line="276" w:lineRule="auto"/>
              <w:jc w:val="both"/>
              <w:rPr>
                <w:highlight w:val="white"/>
                <w:shd w:val="clear" w:color="auto" w:fill="FEFEFE"/>
              </w:rPr>
            </w:pPr>
            <w:r w:rsidRPr="00585DA1">
              <w:rPr>
                <w:highlight w:val="white"/>
                <w:shd w:val="clear" w:color="auto" w:fill="FEFEFE"/>
              </w:rPr>
              <w:t>Разрешение за строеж, когато издаването му се изисква съгласно Закона за устройство на територията, или становище на главния архитект, че строежът не се нуждае от издаване на разрешение за строеж, когато издаването му не се изисква съгласно Закона за устройство на територията</w:t>
            </w:r>
            <w:r w:rsidRPr="00585DA1">
              <w:rPr>
                <w:shd w:val="clear" w:color="auto" w:fill="FEFEFE"/>
              </w:rPr>
              <w:t>.</w:t>
            </w:r>
            <w:r w:rsidRPr="00585DA1">
              <w:t xml:space="preserve"> Представя се във формат „pdf“ или „jpg“</w:t>
            </w:r>
            <w:r w:rsidRPr="00585DA1">
              <w:rPr>
                <w:highlight w:val="white"/>
                <w:shd w:val="clear" w:color="auto" w:fill="FEFEFE"/>
              </w:rPr>
              <w:t>;</w:t>
            </w:r>
          </w:p>
          <w:p w:rsidR="00024D6C" w:rsidRPr="00585DA1" w:rsidRDefault="00024D6C" w:rsidP="00F81258">
            <w:pPr>
              <w:pStyle w:val="ListParagraph"/>
              <w:widowControl w:val="0"/>
              <w:numPr>
                <w:ilvl w:val="0"/>
                <w:numId w:val="11"/>
              </w:numPr>
              <w:autoSpaceDE w:val="0"/>
              <w:autoSpaceDN w:val="0"/>
              <w:adjustRightInd w:val="0"/>
              <w:spacing w:line="276" w:lineRule="auto"/>
              <w:jc w:val="both"/>
              <w:rPr>
                <w:highlight w:val="white"/>
                <w:shd w:val="clear" w:color="auto" w:fill="FEFEFE"/>
              </w:rPr>
            </w:pPr>
            <w:r w:rsidRPr="00585DA1">
              <w:rPr>
                <w:highlight w:val="white"/>
                <w:shd w:val="clear" w:color="auto" w:fill="FEFEFE"/>
              </w:rPr>
              <w:t>Подробни количествени сметки за предвидените строително-монтажни работи, заверени от правоспособно лице</w:t>
            </w:r>
            <w:r w:rsidRPr="00585DA1">
              <w:rPr>
                <w:shd w:val="clear" w:color="auto" w:fill="FEFEFE"/>
              </w:rPr>
              <w:t>. Представят се във формат „xls“</w:t>
            </w:r>
            <w:r w:rsidRPr="00585DA1">
              <w:rPr>
                <w:sz w:val="22"/>
                <w:szCs w:val="22"/>
              </w:rPr>
              <w:t xml:space="preserve"> или “</w:t>
            </w:r>
            <w:r w:rsidRPr="00EA4F1A">
              <w:rPr>
                <w:sz w:val="22"/>
                <w:szCs w:val="22"/>
                <w:lang w:val="en-US"/>
              </w:rPr>
              <w:t>xlsx</w:t>
            </w:r>
            <w:r w:rsidRPr="00585DA1">
              <w:rPr>
                <w:sz w:val="22"/>
                <w:szCs w:val="22"/>
              </w:rPr>
              <w:t xml:space="preserve">” </w:t>
            </w:r>
            <w:r w:rsidRPr="00585DA1">
              <w:rPr>
                <w:shd w:val="clear" w:color="auto" w:fill="FEFEFE"/>
              </w:rPr>
              <w:t xml:space="preserve"> и </w:t>
            </w:r>
            <w:r w:rsidRPr="00585DA1">
              <w:t>сканирани във формат „pdf“ или „jpg“,</w:t>
            </w:r>
            <w:r w:rsidRPr="00585DA1">
              <w:rPr>
                <w:sz w:val="22"/>
                <w:szCs w:val="22"/>
                <w:lang w:eastAsia="en-US"/>
              </w:rPr>
              <w:t xml:space="preserve"> </w:t>
            </w:r>
            <w:r w:rsidRPr="00585DA1">
              <w:t xml:space="preserve">.rar, .7z, .zip </w:t>
            </w:r>
            <w:r w:rsidRPr="00585DA1">
              <w:rPr>
                <w:highlight w:val="white"/>
                <w:shd w:val="clear" w:color="auto" w:fill="FEFEFE"/>
              </w:rPr>
              <w:t>;</w:t>
            </w:r>
          </w:p>
          <w:p w:rsidR="00024D6C" w:rsidRPr="00585DA1" w:rsidRDefault="00024D6C" w:rsidP="0025741C">
            <w:pPr>
              <w:pStyle w:val="ListParagraph"/>
              <w:widowControl w:val="0"/>
              <w:numPr>
                <w:ilvl w:val="0"/>
                <w:numId w:val="11"/>
              </w:numPr>
              <w:autoSpaceDE w:val="0"/>
              <w:autoSpaceDN w:val="0"/>
              <w:adjustRightInd w:val="0"/>
              <w:spacing w:line="276" w:lineRule="auto"/>
              <w:jc w:val="both"/>
              <w:rPr>
                <w:highlight w:val="white"/>
                <w:shd w:val="clear" w:color="auto" w:fill="FEFEFE"/>
              </w:rPr>
            </w:pPr>
            <w:r w:rsidRPr="00585DA1">
              <w:rPr>
                <w:highlight w:val="white"/>
                <w:shd w:val="clear" w:color="auto" w:fill="FEFEFE"/>
              </w:rPr>
              <w:t>Количествено-стойностна сметка</w:t>
            </w:r>
            <w:r w:rsidRPr="00585DA1">
              <w:rPr>
                <w:shd w:val="clear" w:color="auto" w:fill="FEFEFE"/>
              </w:rPr>
              <w:t>.</w:t>
            </w:r>
            <w:r w:rsidRPr="00585DA1">
              <w:t xml:space="preserve"> Представя се  сканирана във формат „pdf” или „jpg” и</w:t>
            </w:r>
            <w:r w:rsidRPr="00585DA1">
              <w:rPr>
                <w:shd w:val="clear" w:color="auto" w:fill="FEFEFE"/>
              </w:rPr>
              <w:t xml:space="preserve"> във формат pdf,.jpg „xls“,</w:t>
            </w:r>
            <w:r w:rsidRPr="00585DA1">
              <w:t xml:space="preserve"> </w:t>
            </w:r>
            <w:r w:rsidRPr="00585DA1">
              <w:rPr>
                <w:shd w:val="clear" w:color="auto" w:fill="FEFEFE"/>
              </w:rPr>
              <w:t>xlsx”,   съгласно Приложение № 11.</w:t>
            </w:r>
          </w:p>
          <w:p w:rsidR="00024D6C" w:rsidRPr="00585DA1" w:rsidRDefault="00024D6C" w:rsidP="00F81258">
            <w:pPr>
              <w:pStyle w:val="ListParagraph"/>
              <w:widowControl w:val="0"/>
              <w:numPr>
                <w:ilvl w:val="0"/>
                <w:numId w:val="11"/>
              </w:numPr>
              <w:autoSpaceDE w:val="0"/>
              <w:autoSpaceDN w:val="0"/>
              <w:adjustRightInd w:val="0"/>
              <w:spacing w:line="276" w:lineRule="auto"/>
              <w:jc w:val="both"/>
              <w:rPr>
                <w:highlight w:val="white"/>
                <w:shd w:val="clear" w:color="auto" w:fill="FEFEFE"/>
              </w:rPr>
            </w:pPr>
            <w:r w:rsidRPr="00585DA1">
              <w:rPr>
                <w:highlight w:val="white"/>
                <w:shd w:val="clear" w:color="auto" w:fill="FEFEFE"/>
              </w:rPr>
              <w:t>Съгласуване с Министерството на културата с писмено становище и заверка с печат върху графичните материали на проектната документация, изготвена по реда на глава 23 от Наредба № 4 от 2001 г. за обхвата и съдържанието на инвестиционните проекти (</w:t>
            </w:r>
            <w:r w:rsidRPr="00585DA1">
              <w:rPr>
                <w:i/>
                <w:iCs/>
                <w:highlight w:val="white"/>
                <w:shd w:val="clear" w:color="auto" w:fill="FEFEFE"/>
              </w:rPr>
              <w:t>изисква се само за инвестиционни проекти, които включват обекти - недвижими културни ценности</w:t>
            </w:r>
            <w:r w:rsidRPr="00585DA1">
              <w:rPr>
                <w:highlight w:val="white"/>
                <w:shd w:val="clear" w:color="auto" w:fill="FEFEFE"/>
              </w:rPr>
              <w:t>)</w:t>
            </w:r>
            <w:r w:rsidRPr="00585DA1">
              <w:rPr>
                <w:shd w:val="clear" w:color="auto" w:fill="FEFEFE"/>
              </w:rPr>
              <w:t>.</w:t>
            </w:r>
            <w:r w:rsidRPr="00585DA1">
              <w:t xml:space="preserve"> Представя се във формат „pdf“ или „jpg“</w:t>
            </w:r>
            <w:r w:rsidRPr="00585DA1">
              <w:rPr>
                <w:highlight w:val="white"/>
                <w:shd w:val="clear" w:color="auto" w:fill="FEFEFE"/>
              </w:rPr>
              <w:t>;</w:t>
            </w:r>
          </w:p>
          <w:p w:rsidR="00024D6C" w:rsidRPr="00585DA1" w:rsidRDefault="00024D6C" w:rsidP="00F81258">
            <w:pPr>
              <w:pStyle w:val="ListParagraph"/>
              <w:widowControl w:val="0"/>
              <w:numPr>
                <w:ilvl w:val="0"/>
                <w:numId w:val="11"/>
              </w:numPr>
              <w:autoSpaceDE w:val="0"/>
              <w:autoSpaceDN w:val="0"/>
              <w:adjustRightInd w:val="0"/>
              <w:spacing w:line="276" w:lineRule="auto"/>
              <w:jc w:val="both"/>
              <w:rPr>
                <w:highlight w:val="white"/>
                <w:shd w:val="clear" w:color="auto" w:fill="FEFEFE"/>
              </w:rPr>
            </w:pPr>
            <w:r w:rsidRPr="00585DA1">
              <w:rPr>
                <w:highlight w:val="white"/>
                <w:shd w:val="clear" w:color="auto" w:fill="FEFEFE"/>
              </w:rPr>
              <w:t xml:space="preserve">Удостоверение от Националния институт за недвижимо културно наследство за статута на обекта като недвижима културна ценност във връзка с т. </w:t>
            </w:r>
            <w:r w:rsidRPr="00585DA1">
              <w:rPr>
                <w:shd w:val="clear" w:color="auto" w:fill="FEFEFE"/>
              </w:rPr>
              <w:t>6.</w:t>
            </w:r>
            <w:r w:rsidRPr="00585DA1">
              <w:t xml:space="preserve"> Представя се във формат „pdf“ или „jpg“</w:t>
            </w:r>
            <w:r w:rsidRPr="00585DA1">
              <w:rPr>
                <w:highlight w:val="white"/>
                <w:shd w:val="clear" w:color="auto" w:fill="FEFEFE"/>
              </w:rPr>
              <w:t>;</w:t>
            </w:r>
          </w:p>
          <w:p w:rsidR="00024D6C" w:rsidRPr="00585DA1" w:rsidRDefault="00024D6C" w:rsidP="00FF5C90">
            <w:pPr>
              <w:pStyle w:val="ListParagraph"/>
              <w:widowControl w:val="0"/>
              <w:numPr>
                <w:ilvl w:val="0"/>
                <w:numId w:val="11"/>
              </w:numPr>
              <w:autoSpaceDE w:val="0"/>
              <w:autoSpaceDN w:val="0"/>
              <w:adjustRightInd w:val="0"/>
              <w:spacing w:line="276" w:lineRule="auto"/>
              <w:jc w:val="both"/>
              <w:rPr>
                <w:highlight w:val="white"/>
                <w:shd w:val="clear" w:color="auto" w:fill="FEFEFE"/>
              </w:rPr>
            </w:pPr>
            <w:r w:rsidRPr="00585DA1">
              <w:rPr>
                <w:highlight w:val="white"/>
                <w:shd w:val="clear" w:color="auto" w:fill="FEFEFE"/>
              </w:rPr>
              <w:t>Разрешение за поставяне, издадено в съответствие със Закона за устройство на територията за разходи за преместваеми обекти</w:t>
            </w:r>
            <w:r w:rsidRPr="00585DA1">
              <w:rPr>
                <w:shd w:val="clear" w:color="auto" w:fill="FEFEFE"/>
              </w:rPr>
              <w:t>(</w:t>
            </w:r>
            <w:r w:rsidRPr="00585DA1">
              <w:rPr>
                <w:i/>
                <w:iCs/>
                <w:shd w:val="clear" w:color="auto" w:fill="FEFEFE"/>
              </w:rPr>
              <w:t>важи, в случай че проектът включва разходи за преместваеми обекти и елементи на градското обзавеждане</w:t>
            </w:r>
            <w:r w:rsidRPr="00585DA1">
              <w:rPr>
                <w:shd w:val="clear" w:color="auto" w:fill="FEFEFE"/>
              </w:rPr>
              <w:t>).</w:t>
            </w:r>
            <w:r w:rsidRPr="00585DA1">
              <w:t xml:space="preserve"> Представя се във формат: .jpg, .jpeg, .pdf, .zip, .rar, .7z</w:t>
            </w:r>
          </w:p>
        </w:tc>
      </w:tr>
    </w:tbl>
    <w:p w:rsidR="00024D6C" w:rsidRPr="0038399E" w:rsidRDefault="00024D6C" w:rsidP="00F900E8">
      <w:pPr>
        <w:pStyle w:val="Heading1"/>
        <w:rPr>
          <w:i/>
          <w:iCs/>
          <w:color w:val="002060"/>
        </w:rPr>
      </w:pPr>
      <w:bookmarkStart w:id="39" w:name="_Toc523826034"/>
      <w:r w:rsidRPr="0038399E">
        <w:rPr>
          <w:i/>
          <w:iCs/>
          <w:color w:val="002060"/>
        </w:rPr>
        <w:t>24.2. Списък със специфични документи по дейности:</w:t>
      </w:r>
      <w:bookmarkEnd w:id="39"/>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38399E" w:rsidRDefault="00024D6C" w:rsidP="00F81258">
            <w:pPr>
              <w:spacing w:after="0"/>
              <w:jc w:val="both"/>
              <w:rPr>
                <w:rFonts w:ascii="Times New Roman" w:hAnsi="Times New Roman" w:cs="Times New Roman"/>
                <w:b/>
                <w:bCs/>
                <w:i/>
                <w:iCs/>
                <w:color w:val="002060"/>
                <w:sz w:val="24"/>
                <w:szCs w:val="24"/>
              </w:rPr>
            </w:pPr>
            <w:r w:rsidRPr="0038399E">
              <w:rPr>
                <w:rFonts w:ascii="Times New Roman" w:hAnsi="Times New Roman" w:cs="Times New Roman"/>
                <w:b/>
                <w:bCs/>
                <w:i/>
                <w:iCs/>
                <w:color w:val="002060"/>
                <w:sz w:val="24"/>
                <w:szCs w:val="24"/>
              </w:rPr>
              <w:t>І. Списък със специфични документи за дейността строителство, реконструкция и/или рехабилитация на нови и съществуващи общински пътища, улици, тротоари и съоръженията и принадлежностите към тях:</w:t>
            </w:r>
          </w:p>
          <w:p w:rsidR="00024D6C" w:rsidRPr="00736719" w:rsidRDefault="00024D6C" w:rsidP="00736719">
            <w:pPr>
              <w:spacing w:after="0"/>
              <w:jc w:val="both"/>
              <w:rPr>
                <w:rFonts w:ascii="Times New Roman" w:hAnsi="Times New Roman" w:cs="Times New Roman"/>
                <w:sz w:val="24"/>
                <w:szCs w:val="24"/>
              </w:rPr>
            </w:pPr>
            <w:r w:rsidRPr="00F81258">
              <w:rPr>
                <w:rFonts w:ascii="Times New Roman" w:hAnsi="Times New Roman" w:cs="Times New Roman"/>
                <w:color w:val="000000"/>
                <w:sz w:val="24"/>
                <w:szCs w:val="24"/>
              </w:rPr>
              <w:t>1. Декларация от кмета на общината, че под терена, в който ще се изпълнят дейностите по проекта, са изградени или реконструирани водоснабдителните и/или канализационните системи (ВиК) или не се предвижда да се изграждат или реконструират ВиК системи за период седем години, считано от датата на сключване на договора за предоставяне на финансовата помощ за съществуващи общински пътища, улици и тротоари и съоръженията и принадлежностите към тях.</w:t>
            </w:r>
            <w:r w:rsidRPr="00F81258">
              <w:rPr>
                <w:rFonts w:ascii="Times New Roman" w:hAnsi="Times New Roman" w:cs="Times New Roman"/>
                <w:sz w:val="24"/>
                <w:szCs w:val="24"/>
              </w:rPr>
              <w:t xml:space="preserve"> Представя се във формат „pdf“ или „</w:t>
            </w:r>
            <w:r w:rsidRPr="00F81258">
              <w:rPr>
                <w:rFonts w:ascii="Times New Roman" w:hAnsi="Times New Roman" w:cs="Times New Roman"/>
                <w:sz w:val="24"/>
                <w:szCs w:val="24"/>
                <w:lang w:val="en-US"/>
              </w:rPr>
              <w:t>jpg”.</w:t>
            </w:r>
          </w:p>
        </w:tc>
      </w:tr>
      <w:tr w:rsidR="00024D6C" w:rsidRPr="00F81258">
        <w:tc>
          <w:tcPr>
            <w:tcW w:w="9606" w:type="dxa"/>
          </w:tcPr>
          <w:p w:rsidR="00024D6C" w:rsidRPr="003E5EB9" w:rsidRDefault="00024D6C" w:rsidP="00F81258">
            <w:pPr>
              <w:spacing w:after="0"/>
              <w:jc w:val="both"/>
              <w:rPr>
                <w:rFonts w:ascii="Times New Roman" w:hAnsi="Times New Roman" w:cs="Times New Roman"/>
                <w:i/>
                <w:iCs/>
                <w:color w:val="002060"/>
                <w:sz w:val="24"/>
                <w:szCs w:val="24"/>
              </w:rPr>
            </w:pPr>
            <w:r w:rsidRPr="003E5EB9">
              <w:rPr>
                <w:rFonts w:ascii="Times New Roman" w:hAnsi="Times New Roman" w:cs="Times New Roman"/>
                <w:b/>
                <w:bCs/>
                <w:i/>
                <w:iCs/>
                <w:color w:val="002060"/>
                <w:sz w:val="24"/>
                <w:szCs w:val="24"/>
              </w:rPr>
              <w:t>ІІ. Списък със специфични документи за дейността реконструкция и/или ремонт на общински сгради, в които се предоставят обществени услуги, с цел подобряване на тяхната енергийна ефективност:</w:t>
            </w:r>
          </w:p>
          <w:p w:rsidR="00024D6C" w:rsidRPr="003E5EB9" w:rsidRDefault="00024D6C" w:rsidP="00F81258">
            <w:pPr>
              <w:spacing w:after="0"/>
              <w:jc w:val="both"/>
              <w:rPr>
                <w:rFonts w:ascii="Times New Roman" w:hAnsi="Times New Roman" w:cs="Times New Roman"/>
                <w:color w:val="000000"/>
                <w:sz w:val="24"/>
                <w:szCs w:val="24"/>
                <w:lang w:eastAsia="bg-BG"/>
              </w:rPr>
            </w:pPr>
            <w:r w:rsidRPr="003E5EB9">
              <w:rPr>
                <w:rFonts w:ascii="Times New Roman" w:hAnsi="Times New Roman" w:cs="Times New Roman"/>
                <w:color w:val="000000"/>
                <w:lang w:eastAsia="bg-BG"/>
              </w:rPr>
              <w:t>1</w:t>
            </w:r>
            <w:r w:rsidRPr="003E5EB9">
              <w:rPr>
                <w:rFonts w:ascii="Times New Roman" w:hAnsi="Times New Roman" w:cs="Times New Roman"/>
                <w:color w:val="000000"/>
                <w:sz w:val="24"/>
                <w:szCs w:val="24"/>
                <w:lang w:eastAsia="bg-BG"/>
              </w:rPr>
              <w:t xml:space="preserve">. Решение на общинския съвет, потвърждаващо, че дейностите, свързани с инвестиции за подобряването на енергийната ефективност, отговарят на общинската програма за енергийна ефективност на съответната община. </w:t>
            </w:r>
            <w:r w:rsidRPr="003E5EB9">
              <w:rPr>
                <w:rFonts w:ascii="Times New Roman" w:hAnsi="Times New Roman" w:cs="Times New Roman"/>
                <w:sz w:val="24"/>
                <w:szCs w:val="24"/>
              </w:rPr>
              <w:t>Представя се във формат „pdf“ или „</w:t>
            </w:r>
            <w:r w:rsidRPr="003E5EB9">
              <w:rPr>
                <w:rFonts w:ascii="Times New Roman" w:hAnsi="Times New Roman" w:cs="Times New Roman"/>
                <w:sz w:val="24"/>
                <w:szCs w:val="24"/>
                <w:lang w:val="en-US"/>
              </w:rPr>
              <w:t>jpg</w:t>
            </w:r>
            <w:r w:rsidRPr="003E5EB9">
              <w:rPr>
                <w:rFonts w:ascii="Times New Roman" w:hAnsi="Times New Roman" w:cs="Times New Roman"/>
                <w:sz w:val="24"/>
                <w:szCs w:val="24"/>
                <w:lang w:val="ru-RU"/>
              </w:rPr>
              <w:t>”.</w:t>
            </w:r>
          </w:p>
          <w:p w:rsidR="00024D6C" w:rsidRPr="003E5EB9" w:rsidRDefault="00024D6C" w:rsidP="007C5C1C">
            <w:pPr>
              <w:spacing w:after="0"/>
              <w:jc w:val="both"/>
              <w:rPr>
                <w:rFonts w:ascii="Times New Roman" w:hAnsi="Times New Roman" w:cs="Times New Roman"/>
                <w:sz w:val="24"/>
                <w:szCs w:val="24"/>
              </w:rPr>
            </w:pPr>
            <w:r w:rsidRPr="003E5EB9">
              <w:rPr>
                <w:rFonts w:ascii="Times New Roman" w:hAnsi="Times New Roman" w:cs="Times New Roman"/>
                <w:color w:val="000000"/>
                <w:sz w:val="24"/>
                <w:szCs w:val="24"/>
                <w:lang w:eastAsia="bg-BG"/>
              </w:rPr>
              <w:t xml:space="preserve">2. Обследване за енергийна ефективност придружено от валиден сертификат за енергийни характеристики на сграда в експлоатация, изготвени по реда на чл. 48 от ЗЕЕ и </w:t>
            </w:r>
            <w:hyperlink r:id="rId24" w:history="1">
              <w:r w:rsidRPr="003E5EB9">
                <w:rPr>
                  <w:rFonts w:ascii="Times New Roman" w:hAnsi="Times New Roman" w:cs="Times New Roman"/>
                  <w:color w:val="000000"/>
                  <w:sz w:val="24"/>
                  <w:szCs w:val="24"/>
                  <w:lang w:eastAsia="bg-BG"/>
                </w:rPr>
                <w:t>Наредба № Е-РД-04-1 от 2016 г. за обследване за енергийна ефективност, сертифициране и оценка на енергийните спестявания на сгради</w:t>
              </w:r>
            </w:hyperlink>
            <w:r w:rsidRPr="003E5EB9">
              <w:rPr>
                <w:rFonts w:ascii="Times New Roman" w:hAnsi="Times New Roman" w:cs="Times New Roman"/>
                <w:color w:val="000000"/>
                <w:sz w:val="24"/>
                <w:szCs w:val="24"/>
                <w:lang w:eastAsia="bg-BG"/>
              </w:rPr>
              <w:t xml:space="preserve">. </w:t>
            </w:r>
            <w:r w:rsidRPr="003E5EB9">
              <w:rPr>
                <w:rFonts w:ascii="Times New Roman" w:hAnsi="Times New Roman" w:cs="Times New Roman"/>
                <w:sz w:val="24"/>
                <w:szCs w:val="24"/>
              </w:rPr>
              <w:t>Представя се във формат „pdf“ или „</w:t>
            </w:r>
            <w:r w:rsidRPr="003E5EB9">
              <w:rPr>
                <w:rFonts w:ascii="Times New Roman" w:hAnsi="Times New Roman" w:cs="Times New Roman"/>
                <w:sz w:val="24"/>
                <w:szCs w:val="24"/>
                <w:lang w:val="en-US"/>
              </w:rPr>
              <w:t>jpg”.</w:t>
            </w:r>
          </w:p>
        </w:tc>
      </w:tr>
      <w:tr w:rsidR="00024D6C" w:rsidRPr="00F81258">
        <w:tc>
          <w:tcPr>
            <w:tcW w:w="9606" w:type="dxa"/>
          </w:tcPr>
          <w:p w:rsidR="00024D6C" w:rsidRPr="003E5EB9" w:rsidRDefault="00024D6C" w:rsidP="00F81258">
            <w:pPr>
              <w:spacing w:after="0"/>
              <w:jc w:val="both"/>
              <w:rPr>
                <w:rFonts w:ascii="Times New Roman" w:hAnsi="Times New Roman" w:cs="Times New Roman"/>
                <w:b/>
                <w:bCs/>
                <w:i/>
                <w:iCs/>
                <w:color w:val="002060"/>
                <w:sz w:val="24"/>
                <w:szCs w:val="24"/>
              </w:rPr>
            </w:pPr>
            <w:r w:rsidRPr="003E5EB9">
              <w:rPr>
                <w:rFonts w:ascii="Times New Roman" w:hAnsi="Times New Roman" w:cs="Times New Roman"/>
                <w:b/>
                <w:bCs/>
                <w:i/>
                <w:iCs/>
                <w:color w:val="002060"/>
                <w:sz w:val="24"/>
                <w:szCs w:val="24"/>
              </w:rPr>
              <w:t>ІІІ. Списък със специфични документи за дейността реконструкция, ремонт, оборудване и/или обзавеждане на общинска образователна инфраструктура с местно значение</w:t>
            </w:r>
          </w:p>
          <w:p w:rsidR="00024D6C" w:rsidRPr="003E5EB9" w:rsidRDefault="00024D6C" w:rsidP="00F81258">
            <w:pPr>
              <w:spacing w:after="0"/>
              <w:jc w:val="both"/>
              <w:rPr>
                <w:rFonts w:ascii="Times New Roman" w:hAnsi="Times New Roman" w:cs="Times New Roman"/>
                <w:b/>
                <w:bCs/>
                <w:sz w:val="24"/>
                <w:szCs w:val="24"/>
              </w:rPr>
            </w:pPr>
            <w:r w:rsidRPr="003E5EB9">
              <w:rPr>
                <w:rFonts w:ascii="Times New Roman" w:hAnsi="Times New Roman" w:cs="Times New Roman"/>
                <w:b/>
                <w:bCs/>
              </w:rPr>
              <w:t>1</w:t>
            </w:r>
            <w:r w:rsidRPr="003E5EB9">
              <w:rPr>
                <w:rFonts w:ascii="Times New Roman" w:hAnsi="Times New Roman" w:cs="Times New Roman"/>
                <w:b/>
                <w:bCs/>
                <w:sz w:val="24"/>
                <w:szCs w:val="24"/>
              </w:rPr>
              <w:t xml:space="preserve">. За </w:t>
            </w:r>
            <w:r w:rsidRPr="003E5EB9">
              <w:rPr>
                <w:rFonts w:ascii="Times New Roman" w:hAnsi="Times New Roman" w:cs="Times New Roman"/>
                <w:b/>
                <w:bCs/>
                <w:color w:val="000000"/>
                <w:sz w:val="24"/>
                <w:szCs w:val="24"/>
                <w:lang w:eastAsia="bg-BG"/>
              </w:rPr>
              <w:t>основно общинско училище или средното общинско училище:</w:t>
            </w:r>
          </w:p>
          <w:p w:rsidR="00024D6C" w:rsidRPr="00585DA1" w:rsidRDefault="00024D6C" w:rsidP="00F81258">
            <w:pPr>
              <w:pStyle w:val="ListParagraph"/>
              <w:numPr>
                <w:ilvl w:val="0"/>
                <w:numId w:val="12"/>
              </w:numPr>
              <w:spacing w:line="276" w:lineRule="auto"/>
              <w:jc w:val="both"/>
              <w:rPr>
                <w:color w:val="000000"/>
              </w:rPr>
            </w:pPr>
            <w:r w:rsidRPr="00585DA1">
              <w:rPr>
                <w:color w:val="000000"/>
              </w:rPr>
              <w:t xml:space="preserve">Заповед на министъра на образованието и науката за откриване, преобразуване или промяна на основното общинско училище или средното общинско училище или писмо от министъра на образованието и науката, удостоверяващо статута му и финансиращия орган. </w:t>
            </w:r>
            <w:r w:rsidRPr="00585DA1">
              <w:t>Представя се във формат „pdf“ или „</w:t>
            </w:r>
            <w:r w:rsidRPr="003E5EB9">
              <w:rPr>
                <w:lang w:val="en-US"/>
              </w:rPr>
              <w:t>jpg”.</w:t>
            </w:r>
          </w:p>
          <w:p w:rsidR="00024D6C" w:rsidRPr="003E5EB9" w:rsidRDefault="00024D6C" w:rsidP="00F81258">
            <w:pPr>
              <w:spacing w:after="0"/>
              <w:jc w:val="both"/>
              <w:rPr>
                <w:rFonts w:ascii="Times New Roman" w:hAnsi="Times New Roman" w:cs="Times New Roman"/>
                <w:b/>
                <w:bCs/>
                <w:sz w:val="24"/>
                <w:szCs w:val="24"/>
                <w:lang w:val="ru-RU"/>
              </w:rPr>
            </w:pPr>
            <w:r w:rsidRPr="003E5EB9">
              <w:rPr>
                <w:rFonts w:ascii="Times New Roman" w:hAnsi="Times New Roman" w:cs="Times New Roman"/>
                <w:b/>
                <w:bCs/>
                <w:sz w:val="24"/>
                <w:szCs w:val="24"/>
              </w:rPr>
              <w:t xml:space="preserve">2. За </w:t>
            </w:r>
            <w:r w:rsidRPr="003E5EB9">
              <w:rPr>
                <w:rFonts w:ascii="Times New Roman" w:hAnsi="Times New Roman" w:cs="Times New Roman"/>
                <w:b/>
                <w:bCs/>
                <w:color w:val="000000"/>
                <w:sz w:val="24"/>
                <w:szCs w:val="24"/>
                <w:lang w:eastAsia="bg-BG"/>
              </w:rPr>
              <w:t xml:space="preserve">професионалните гимназии </w:t>
            </w:r>
            <w:r w:rsidRPr="003E5EB9">
              <w:rPr>
                <w:rFonts w:ascii="Times New Roman" w:hAnsi="Times New Roman" w:cs="Times New Roman"/>
                <w:b/>
                <w:bCs/>
                <w:sz w:val="24"/>
                <w:szCs w:val="24"/>
              </w:rPr>
              <w:t>по § 10 от Преходните и заключителни разпоредби на Закона за предучилищното и училищно образование:</w:t>
            </w:r>
          </w:p>
          <w:p w:rsidR="00024D6C" w:rsidRPr="00585DA1" w:rsidRDefault="00024D6C" w:rsidP="00F81258">
            <w:pPr>
              <w:pStyle w:val="ListParagraph"/>
              <w:numPr>
                <w:ilvl w:val="0"/>
                <w:numId w:val="12"/>
              </w:numPr>
              <w:spacing w:line="276" w:lineRule="auto"/>
              <w:jc w:val="both"/>
            </w:pPr>
            <w:r w:rsidRPr="00585DA1">
              <w:t>Копие на решение на Министерски съвет за безвъзмездното прехвърляне на собствеността на съответната община или двустранно споразумение между съответната община и Министерство на земеделието, храните и горите, с което се дава съгласие да се извърши реконструкция и ремонт на образователната инфраструктура. Представя се във формат „pdf“ или „</w:t>
            </w:r>
            <w:r w:rsidRPr="003E5EB9">
              <w:rPr>
                <w:lang w:val="en-US"/>
              </w:rPr>
              <w:t>jpg”.</w:t>
            </w:r>
          </w:p>
          <w:p w:rsidR="00024D6C" w:rsidRPr="00585DA1" w:rsidRDefault="00024D6C" w:rsidP="00A57C61">
            <w:pPr>
              <w:pStyle w:val="ListParagraph"/>
              <w:spacing w:line="276" w:lineRule="auto"/>
              <w:jc w:val="both"/>
              <w:rPr>
                <w:b/>
                <w:bCs/>
                <w:i/>
                <w:iCs/>
              </w:rPr>
            </w:pPr>
            <w:r w:rsidRPr="00585DA1">
              <w:rPr>
                <w:b/>
                <w:bCs/>
                <w:i/>
                <w:iCs/>
              </w:rPr>
              <w:t>В ИСУН „Решение на Министерски съвет за безвъзмездното прехвърляне на собствеността на съответната община“</w:t>
            </w:r>
          </w:p>
          <w:p w:rsidR="00024D6C" w:rsidRPr="003E5EB9" w:rsidRDefault="00024D6C" w:rsidP="007C5C1C">
            <w:pPr>
              <w:spacing w:after="0"/>
              <w:jc w:val="both"/>
              <w:rPr>
                <w:rFonts w:ascii="Times New Roman" w:hAnsi="Times New Roman" w:cs="Times New Roman"/>
                <w:sz w:val="24"/>
                <w:szCs w:val="24"/>
              </w:rPr>
            </w:pPr>
            <w:r w:rsidRPr="003E5EB9">
              <w:rPr>
                <w:rFonts w:ascii="Times New Roman" w:hAnsi="Times New Roman" w:cs="Times New Roman"/>
                <w:b/>
                <w:bCs/>
                <w:sz w:val="24"/>
                <w:szCs w:val="24"/>
              </w:rPr>
              <w:t>3</w:t>
            </w:r>
            <w:r w:rsidRPr="003E5EB9">
              <w:rPr>
                <w:rFonts w:ascii="Times New Roman" w:hAnsi="Times New Roman" w:cs="Times New Roman"/>
                <w:sz w:val="24"/>
                <w:szCs w:val="24"/>
              </w:rPr>
              <w:t>.</w:t>
            </w:r>
            <w:r w:rsidRPr="003E5EB9">
              <w:rPr>
                <w:rFonts w:ascii="Times New Roman" w:hAnsi="Times New Roman" w:cs="Times New Roman"/>
                <w:color w:val="000000"/>
                <w:sz w:val="24"/>
                <w:szCs w:val="24"/>
                <w:lang w:eastAsia="bg-BG"/>
              </w:rPr>
              <w:t xml:space="preserve"> Заповед на кмета на общината и решение на общинския съвет за откриване, преобразуване или промяна на общинската </w:t>
            </w:r>
            <w:r w:rsidRPr="003E5EB9">
              <w:rPr>
                <w:rFonts w:ascii="Times New Roman" w:hAnsi="Times New Roman" w:cs="Times New Roman"/>
                <w:b/>
                <w:bCs/>
                <w:color w:val="000000"/>
                <w:sz w:val="24"/>
                <w:szCs w:val="24"/>
                <w:lang w:eastAsia="bg-BG"/>
              </w:rPr>
              <w:t xml:space="preserve">детска градина </w:t>
            </w:r>
            <w:r w:rsidRPr="003E5EB9">
              <w:rPr>
                <w:rFonts w:ascii="Times New Roman" w:hAnsi="Times New Roman" w:cs="Times New Roman"/>
                <w:color w:val="000000"/>
                <w:sz w:val="24"/>
                <w:szCs w:val="24"/>
                <w:lang w:eastAsia="bg-BG"/>
              </w:rPr>
              <w:t xml:space="preserve">или писмо от министъра на образованието и науката, удостоверяващо статута и финансиращия орган на детската градина. </w:t>
            </w:r>
            <w:r w:rsidRPr="003E5EB9">
              <w:rPr>
                <w:rFonts w:ascii="Times New Roman" w:hAnsi="Times New Roman" w:cs="Times New Roman"/>
                <w:sz w:val="24"/>
                <w:szCs w:val="24"/>
              </w:rPr>
              <w:t>Представя се във формат „pdf“ или „</w:t>
            </w:r>
            <w:r w:rsidRPr="003E5EB9">
              <w:rPr>
                <w:rFonts w:ascii="Times New Roman" w:hAnsi="Times New Roman" w:cs="Times New Roman"/>
                <w:sz w:val="24"/>
                <w:szCs w:val="24"/>
                <w:lang w:val="en-US"/>
              </w:rPr>
              <w:t>jpg”.</w:t>
            </w:r>
          </w:p>
        </w:tc>
      </w:tr>
      <w:tr w:rsidR="00024D6C" w:rsidRPr="00F81258">
        <w:tc>
          <w:tcPr>
            <w:tcW w:w="9606" w:type="dxa"/>
          </w:tcPr>
          <w:p w:rsidR="00024D6C" w:rsidRPr="00F2031B" w:rsidRDefault="00024D6C" w:rsidP="00F81258">
            <w:pPr>
              <w:spacing w:after="0"/>
              <w:jc w:val="both"/>
              <w:rPr>
                <w:rFonts w:ascii="Times New Roman" w:hAnsi="Times New Roman" w:cs="Times New Roman"/>
                <w:b/>
                <w:bCs/>
                <w:i/>
                <w:iCs/>
                <w:color w:val="002060"/>
                <w:sz w:val="24"/>
                <w:szCs w:val="24"/>
              </w:rPr>
            </w:pPr>
            <w:r w:rsidRPr="00F2031B">
              <w:rPr>
                <w:rFonts w:ascii="Times New Roman" w:hAnsi="Times New Roman" w:cs="Times New Roman"/>
                <w:b/>
                <w:bCs/>
                <w:i/>
                <w:iCs/>
                <w:color w:val="002060"/>
                <w:sz w:val="24"/>
                <w:szCs w:val="24"/>
              </w:rPr>
              <w:t>ІV. Списък със специфични документи за дейността 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или възрастни, включително транспортни средства:</w:t>
            </w:r>
          </w:p>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1. Обосновка за необходимостта и устойчивостта от съответната социална услуга. Представя се във формат „pdf“ или „jpg”.</w:t>
            </w:r>
          </w:p>
          <w:p w:rsidR="00024D6C" w:rsidRDefault="00024D6C" w:rsidP="00F81258">
            <w:pPr>
              <w:spacing w:after="0"/>
              <w:jc w:val="both"/>
              <w:rPr>
                <w:rFonts w:ascii="Times New Roman" w:hAnsi="Times New Roman" w:cs="Times New Roman"/>
                <w:b/>
                <w:bCs/>
                <w:color w:val="002060"/>
                <w:sz w:val="24"/>
                <w:szCs w:val="24"/>
              </w:rPr>
            </w:pPr>
            <w:r w:rsidRPr="00F81258">
              <w:rPr>
                <w:rFonts w:ascii="Times New Roman" w:hAnsi="Times New Roman" w:cs="Times New Roman"/>
                <w:sz w:val="24"/>
                <w:szCs w:val="24"/>
              </w:rPr>
              <w:t>2. Положително становище от Министерството на труда и социалната политика по предложение на Агенцията за социално подпомагане за необходимостта, целесъобразнос</w:t>
            </w:r>
            <w:r>
              <w:rPr>
                <w:rFonts w:ascii="Times New Roman" w:hAnsi="Times New Roman" w:cs="Times New Roman"/>
                <w:sz w:val="24"/>
                <w:szCs w:val="24"/>
              </w:rPr>
              <w:t xml:space="preserve">тта </w:t>
            </w:r>
            <w:r w:rsidRPr="00E555B0">
              <w:rPr>
                <w:rFonts w:ascii="Times New Roman" w:hAnsi="Times New Roman" w:cs="Times New Roman"/>
                <w:sz w:val="24"/>
                <w:szCs w:val="24"/>
              </w:rPr>
              <w:t>за социалните</w:t>
            </w:r>
            <w:r w:rsidRPr="00F81258">
              <w:rPr>
                <w:rFonts w:ascii="Times New Roman" w:hAnsi="Times New Roman" w:cs="Times New Roman"/>
                <w:sz w:val="24"/>
                <w:szCs w:val="24"/>
              </w:rPr>
              <w:t xml:space="preserve"> услуги, които ще се разкрият</w:t>
            </w:r>
            <w:r>
              <w:rPr>
                <w:rFonts w:ascii="Times New Roman" w:hAnsi="Times New Roman" w:cs="Times New Roman"/>
                <w:sz w:val="24"/>
                <w:szCs w:val="24"/>
              </w:rPr>
              <w:t xml:space="preserve"> и спазването на изискването и</w:t>
            </w:r>
            <w:r w:rsidRPr="005D1275">
              <w:rPr>
                <w:rFonts w:ascii="Times New Roman" w:hAnsi="Times New Roman" w:cs="Times New Roman"/>
                <w:sz w:val="24"/>
                <w:szCs w:val="24"/>
              </w:rPr>
              <w:t xml:space="preserve">нвестиционният проект, изработен във фаза "Технически проект" или "Работен проект" и техническите спецификации на оборудването и/или обзавеждането, включени в проекта да отговарят </w:t>
            </w:r>
            <w:r w:rsidRPr="00954946">
              <w:rPr>
                <w:rFonts w:ascii="Times New Roman" w:hAnsi="Times New Roman" w:cs="Times New Roman"/>
                <w:sz w:val="24"/>
                <w:szCs w:val="24"/>
              </w:rPr>
              <w:t>на критериите за местоположение и материална база, в съответствие с действащите нормативни актове на социалните услуги , а когато социалните услуги са за деца, отговарят и на изискванията на Наредбата за критериите и стандартите за социални услуги за деца (ДВ, бр. 102 от 2003 г.).</w:t>
            </w:r>
            <w:r w:rsidRPr="0038399E">
              <w:rPr>
                <w:rFonts w:ascii="Times New Roman" w:hAnsi="Times New Roman" w:cs="Times New Roman"/>
                <w:b/>
                <w:bCs/>
                <w:color w:val="002060"/>
                <w:sz w:val="24"/>
                <w:szCs w:val="24"/>
              </w:rPr>
              <w:t>Представя се във формат „pdf“ или „jpg”.</w:t>
            </w:r>
          </w:p>
          <w:p w:rsidR="00024D6C" w:rsidRPr="00AE323A" w:rsidRDefault="00024D6C" w:rsidP="00F81258">
            <w:pPr>
              <w:spacing w:after="0"/>
              <w:jc w:val="both"/>
              <w:rPr>
                <w:rFonts w:ascii="Times New Roman" w:hAnsi="Times New Roman" w:cs="Times New Roman"/>
                <w:b/>
                <w:bCs/>
                <w:i/>
                <w:iCs/>
                <w:sz w:val="24"/>
                <w:szCs w:val="24"/>
                <w:lang w:eastAsia="bg-BG"/>
              </w:rPr>
            </w:pPr>
            <w:r w:rsidRPr="00AE323A">
              <w:rPr>
                <w:rFonts w:ascii="Times New Roman" w:hAnsi="Times New Roman" w:cs="Times New Roman"/>
                <w:b/>
                <w:bCs/>
                <w:i/>
                <w:iCs/>
                <w:sz w:val="24"/>
                <w:szCs w:val="24"/>
                <w:lang w:eastAsia="bg-BG"/>
              </w:rPr>
              <w:t>В ИСУН „Положително становище от МТСП за необходимостта, целесъобразността и спазването на изискванията, критериите и стандартите за местоположение и материална база“</w:t>
            </w:r>
          </w:p>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3. Положително становище от Агенцията за социално подпомагане за бъдещо финансиране на социалните услуги като държавно делегирана дейност. Представя се във формат „pdf“ или „jpg”.</w:t>
            </w:r>
          </w:p>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4. Декларация за обстоятелствата по чл.3 и чл.4 от ЗМСП (</w:t>
            </w:r>
            <w:r w:rsidRPr="00F81258">
              <w:rPr>
                <w:rFonts w:ascii="Times New Roman" w:hAnsi="Times New Roman" w:cs="Times New Roman"/>
                <w:i/>
                <w:iCs/>
                <w:sz w:val="24"/>
                <w:szCs w:val="24"/>
              </w:rPr>
              <w:t>ако е приложимо – съгласно условията на раздел 16</w:t>
            </w:r>
            <w:r>
              <w:rPr>
                <w:rFonts w:ascii="Times New Roman" w:hAnsi="Times New Roman" w:cs="Times New Roman"/>
                <w:sz w:val="24"/>
                <w:szCs w:val="24"/>
              </w:rPr>
              <w:t>) - Приложение № 6</w:t>
            </w:r>
            <w:r w:rsidRPr="00F81258">
              <w:rPr>
                <w:rFonts w:ascii="Times New Roman" w:hAnsi="Times New Roman" w:cs="Times New Roman"/>
                <w:sz w:val="24"/>
                <w:szCs w:val="24"/>
              </w:rPr>
              <w:t>а</w:t>
            </w:r>
            <w:r>
              <w:rPr>
                <w:rFonts w:ascii="Times New Roman" w:hAnsi="Times New Roman" w:cs="Times New Roman"/>
                <w:sz w:val="24"/>
                <w:szCs w:val="24"/>
              </w:rPr>
              <w:t xml:space="preserve"> и Приложение № 6в</w:t>
            </w:r>
            <w:r w:rsidRPr="00F81258">
              <w:rPr>
                <w:rFonts w:ascii="Times New Roman" w:hAnsi="Times New Roman" w:cs="Times New Roman"/>
                <w:sz w:val="24"/>
                <w:szCs w:val="24"/>
              </w:rPr>
              <w:t>.Представя се във формат „pdf“ или „jpg”.</w:t>
            </w:r>
          </w:p>
          <w:p w:rsidR="00024D6C"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5.Декларация за минимална помощ /</w:t>
            </w:r>
            <w:r w:rsidRPr="00F81258">
              <w:rPr>
                <w:rFonts w:ascii="Times New Roman" w:hAnsi="Times New Roman" w:cs="Times New Roman"/>
                <w:i/>
                <w:iCs/>
                <w:sz w:val="24"/>
                <w:szCs w:val="24"/>
              </w:rPr>
              <w:t xml:space="preserve"> ако е приложимо – съгласно условията на раздел 16</w:t>
            </w:r>
            <w:r w:rsidRPr="00F81258">
              <w:rPr>
                <w:rFonts w:ascii="Times New Roman" w:hAnsi="Times New Roman" w:cs="Times New Roman"/>
                <w:sz w:val="24"/>
                <w:szCs w:val="24"/>
              </w:rPr>
              <w:t xml:space="preserve">) </w:t>
            </w:r>
            <w:r>
              <w:rPr>
                <w:rFonts w:ascii="Times New Roman" w:hAnsi="Times New Roman" w:cs="Times New Roman"/>
                <w:sz w:val="24"/>
                <w:szCs w:val="24"/>
              </w:rPr>
              <w:t>- Приложение № 12</w:t>
            </w:r>
            <w:r w:rsidRPr="00F81258">
              <w:rPr>
                <w:rFonts w:ascii="Times New Roman" w:hAnsi="Times New Roman" w:cs="Times New Roman"/>
                <w:sz w:val="24"/>
                <w:szCs w:val="24"/>
              </w:rPr>
              <w:t xml:space="preserve"> от Документи за попълване. Представя се във формат </w:t>
            </w:r>
            <w:r w:rsidRPr="0025741C">
              <w:rPr>
                <w:rFonts w:ascii="Times New Roman" w:hAnsi="Times New Roman" w:cs="Times New Roman"/>
                <w:sz w:val="24"/>
                <w:szCs w:val="24"/>
              </w:rPr>
              <w:t>.jpg, .jpeg, .pdf, .zip, .rar, .7z</w:t>
            </w:r>
          </w:p>
          <w:p w:rsidR="00024D6C" w:rsidRDefault="00024D6C" w:rsidP="001C1D97">
            <w:pPr>
              <w:widowControl w:val="0"/>
              <w:autoSpaceDE w:val="0"/>
              <w:autoSpaceDN w:val="0"/>
              <w:adjustRightInd w:val="0"/>
              <w:spacing w:after="0"/>
              <w:jc w:val="both"/>
              <w:rPr>
                <w:rFonts w:ascii="Times New Roman" w:hAnsi="Times New Roman" w:cs="Times New Roman"/>
                <w:sz w:val="24"/>
                <w:szCs w:val="24"/>
              </w:rPr>
            </w:pPr>
            <w:r w:rsidRPr="006D0F11">
              <w:rPr>
                <w:rFonts w:ascii="Times New Roman" w:hAnsi="Times New Roman" w:cs="Times New Roman"/>
                <w:sz w:val="24"/>
                <w:szCs w:val="24"/>
              </w:rPr>
              <w:t xml:space="preserve">6. Отчет за приходи и разходи за  </w:t>
            </w:r>
            <w:r w:rsidRPr="006D0F11">
              <w:rPr>
                <w:rFonts w:ascii="Times New Roman" w:hAnsi="Times New Roman" w:cs="Times New Roman"/>
                <w:sz w:val="24"/>
                <w:szCs w:val="24"/>
                <w:lang w:val="ru-RU" w:eastAsia="bg-BG"/>
              </w:rPr>
              <w:t>последната приключена финансова година, предхождаща годината на кандидатстване</w:t>
            </w:r>
            <w:r w:rsidRPr="006D0F11">
              <w:rPr>
                <w:rFonts w:ascii="Times New Roman" w:hAnsi="Times New Roman" w:cs="Times New Roman"/>
                <w:sz w:val="24"/>
                <w:szCs w:val="24"/>
              </w:rPr>
              <w:t>– по образец на НСИ и заверен от НСИ и ГДД по чл.92 от ЗКПО за същата година, заверена от НАП (</w:t>
            </w:r>
            <w:r w:rsidRPr="006D0F11">
              <w:rPr>
                <w:rFonts w:ascii="Times New Roman" w:hAnsi="Times New Roman" w:cs="Times New Roman"/>
                <w:i/>
                <w:iCs/>
                <w:sz w:val="24"/>
                <w:szCs w:val="24"/>
              </w:rPr>
              <w:t>ако е приложимо – съгласно условията на раздел 16</w:t>
            </w:r>
            <w:r w:rsidRPr="006D0F11">
              <w:rPr>
                <w:rFonts w:ascii="Times New Roman" w:hAnsi="Times New Roman" w:cs="Times New Roman"/>
                <w:sz w:val="24"/>
                <w:szCs w:val="24"/>
              </w:rPr>
              <w:t>)</w:t>
            </w:r>
            <w:r>
              <w:rPr>
                <w:rFonts w:ascii="Times New Roman" w:hAnsi="Times New Roman" w:cs="Times New Roman"/>
                <w:sz w:val="24"/>
                <w:szCs w:val="24"/>
              </w:rPr>
              <w:t>.</w:t>
            </w:r>
            <w:r w:rsidRPr="006D0F11">
              <w:rPr>
                <w:rFonts w:ascii="Times New Roman" w:hAnsi="Times New Roman" w:cs="Times New Roman"/>
                <w:sz w:val="24"/>
                <w:szCs w:val="24"/>
              </w:rPr>
              <w:t xml:space="preserve"> </w:t>
            </w:r>
          </w:p>
          <w:p w:rsidR="00024D6C" w:rsidRPr="007C5C1C" w:rsidRDefault="00024D6C" w:rsidP="001C1D97">
            <w:pPr>
              <w:widowControl w:val="0"/>
              <w:autoSpaceDE w:val="0"/>
              <w:autoSpaceDN w:val="0"/>
              <w:adjustRightInd w:val="0"/>
              <w:spacing w:after="0"/>
              <w:jc w:val="both"/>
              <w:rPr>
                <w:rFonts w:ascii="Times New Roman" w:hAnsi="Times New Roman" w:cs="Times New Roman"/>
                <w:sz w:val="24"/>
                <w:szCs w:val="24"/>
                <w:lang w:eastAsia="bg-BG"/>
              </w:rPr>
            </w:pPr>
            <w:r w:rsidRPr="000F5056">
              <w:rPr>
                <w:rFonts w:ascii="Times New Roman" w:hAnsi="Times New Roman" w:cs="Times New Roman"/>
                <w:i/>
                <w:iCs/>
                <w:color w:val="000000"/>
                <w:sz w:val="24"/>
                <w:szCs w:val="24"/>
              </w:rPr>
              <w:t>Изискуемият документ ще бъде проверяван служебно чрез информационната система „Мониторстат“. За целта кандидатите попълват единствено декларация, част от документите за кандидатстване (Приложение 10 към Условията за кандидатстване), чрез която дават своето съгласие данните им да бъдат предоставени от НСИ на съответния Управляващ орган по служебен път</w:t>
            </w:r>
            <w:r w:rsidRPr="00657200">
              <w:rPr>
                <w:rFonts w:ascii="Times New Roman" w:hAnsi="Times New Roman" w:cs="Times New Roman"/>
                <w:i/>
                <w:iCs/>
                <w:color w:val="000000"/>
                <w:sz w:val="24"/>
                <w:szCs w:val="24"/>
                <w:lang w:val="ru-RU"/>
              </w:rPr>
              <w:t>.</w:t>
            </w:r>
          </w:p>
        </w:tc>
      </w:tr>
      <w:tr w:rsidR="00024D6C" w:rsidRPr="00F81258">
        <w:tc>
          <w:tcPr>
            <w:tcW w:w="9606" w:type="dxa"/>
          </w:tcPr>
          <w:p w:rsidR="00024D6C" w:rsidRPr="0038399E" w:rsidRDefault="00024D6C" w:rsidP="00F81258">
            <w:pPr>
              <w:spacing w:after="0"/>
              <w:jc w:val="both"/>
              <w:rPr>
                <w:rFonts w:ascii="Times New Roman" w:hAnsi="Times New Roman" w:cs="Times New Roman"/>
                <w:b/>
                <w:bCs/>
                <w:i/>
                <w:iCs/>
                <w:color w:val="002060"/>
                <w:sz w:val="24"/>
                <w:szCs w:val="24"/>
              </w:rPr>
            </w:pPr>
            <w:r w:rsidRPr="0038399E">
              <w:rPr>
                <w:rFonts w:ascii="Times New Roman" w:hAnsi="Times New Roman" w:cs="Times New Roman"/>
                <w:b/>
                <w:bCs/>
                <w:i/>
                <w:iCs/>
                <w:color w:val="002060"/>
                <w:sz w:val="24"/>
                <w:szCs w:val="24"/>
              </w:rPr>
              <w:t xml:space="preserve">V. Специфични документи за дейности: </w:t>
            </w:r>
          </w:p>
          <w:p w:rsidR="00024D6C" w:rsidRPr="0038399E" w:rsidRDefault="00024D6C" w:rsidP="00F81258">
            <w:pPr>
              <w:spacing w:after="0"/>
              <w:jc w:val="both"/>
              <w:rPr>
                <w:rFonts w:ascii="Times New Roman" w:hAnsi="Times New Roman" w:cs="Times New Roman"/>
                <w:b/>
                <w:bCs/>
                <w:i/>
                <w:iCs/>
                <w:color w:val="002060"/>
                <w:sz w:val="24"/>
                <w:szCs w:val="24"/>
              </w:rPr>
            </w:pPr>
            <w:r w:rsidRPr="0038399E">
              <w:rPr>
                <w:rFonts w:ascii="Times New Roman" w:hAnsi="Times New Roman" w:cs="Times New Roman"/>
                <w:b/>
                <w:bCs/>
                <w:i/>
                <w:iCs/>
                <w:color w:val="002060"/>
                <w:sz w:val="24"/>
                <w:szCs w:val="24"/>
              </w:rPr>
              <w:t xml:space="preserve">Изграждане, реконструкция, ремонт, оборудване и/или обзавеждане на спортна инфраструктура </w:t>
            </w:r>
            <w:r>
              <w:rPr>
                <w:rFonts w:ascii="Times New Roman" w:hAnsi="Times New Roman" w:cs="Times New Roman"/>
                <w:b/>
                <w:bCs/>
                <w:i/>
                <w:iCs/>
                <w:color w:val="002060"/>
                <w:sz w:val="24"/>
                <w:szCs w:val="24"/>
              </w:rPr>
              <w:t>и</w:t>
            </w:r>
            <w:r w:rsidRPr="00657200">
              <w:rPr>
                <w:rFonts w:ascii="Times New Roman" w:hAnsi="Times New Roman" w:cs="Times New Roman"/>
                <w:b/>
                <w:bCs/>
                <w:i/>
                <w:iCs/>
                <w:color w:val="002060"/>
                <w:sz w:val="24"/>
                <w:szCs w:val="24"/>
                <w:lang w:val="ru-RU"/>
              </w:rPr>
              <w:t xml:space="preserve"> </w:t>
            </w:r>
            <w:r w:rsidRPr="0038399E">
              <w:rPr>
                <w:rFonts w:ascii="Times New Roman" w:hAnsi="Times New Roman" w:cs="Times New Roman"/>
                <w:b/>
                <w:bCs/>
                <w:i/>
                <w:iCs/>
                <w:color w:val="002060"/>
                <w:sz w:val="24"/>
                <w:szCs w:val="24"/>
              </w:rPr>
              <w:t>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w:t>
            </w:r>
          </w:p>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1.Декларация за м</w:t>
            </w:r>
            <w:r>
              <w:rPr>
                <w:rFonts w:ascii="Times New Roman" w:hAnsi="Times New Roman" w:cs="Times New Roman"/>
                <w:sz w:val="24"/>
                <w:szCs w:val="24"/>
              </w:rPr>
              <w:t>инимална помощ /</w:t>
            </w:r>
            <w:r w:rsidRPr="00F81258">
              <w:rPr>
                <w:rFonts w:ascii="Times New Roman" w:hAnsi="Times New Roman" w:cs="Times New Roman"/>
                <w:i/>
                <w:iCs/>
                <w:sz w:val="24"/>
                <w:szCs w:val="24"/>
              </w:rPr>
              <w:t xml:space="preserve"> ако е приложимо – съгласно условията на раздел 16</w:t>
            </w:r>
            <w:r w:rsidRPr="00F81258">
              <w:rPr>
                <w:rFonts w:ascii="Times New Roman" w:hAnsi="Times New Roman" w:cs="Times New Roman"/>
                <w:sz w:val="24"/>
                <w:szCs w:val="24"/>
              </w:rPr>
              <w:t>)</w:t>
            </w:r>
            <w:r>
              <w:rPr>
                <w:rFonts w:ascii="Times New Roman" w:hAnsi="Times New Roman" w:cs="Times New Roman"/>
                <w:sz w:val="24"/>
                <w:szCs w:val="24"/>
              </w:rPr>
              <w:t xml:space="preserve"> - Приложение № 12</w:t>
            </w:r>
            <w:r w:rsidRPr="00F81258">
              <w:rPr>
                <w:rFonts w:ascii="Times New Roman" w:hAnsi="Times New Roman" w:cs="Times New Roman"/>
                <w:sz w:val="24"/>
                <w:szCs w:val="24"/>
              </w:rPr>
              <w:t xml:space="preserve"> от Документи за попълване. Представя се във формат „pdf“ или „jpg”.</w:t>
            </w:r>
          </w:p>
          <w:p w:rsidR="00024D6C"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2.Декларация за обстоятелствата по чл.3 и чл.4 от ЗМСП (</w:t>
            </w:r>
            <w:r w:rsidRPr="00F81258">
              <w:rPr>
                <w:rFonts w:ascii="Times New Roman" w:hAnsi="Times New Roman" w:cs="Times New Roman"/>
                <w:i/>
                <w:iCs/>
                <w:sz w:val="24"/>
                <w:szCs w:val="24"/>
              </w:rPr>
              <w:t>ако е приложимо – съгласно условията на раздел 16</w:t>
            </w:r>
            <w:r>
              <w:rPr>
                <w:rFonts w:ascii="Times New Roman" w:hAnsi="Times New Roman" w:cs="Times New Roman"/>
                <w:sz w:val="24"/>
                <w:szCs w:val="24"/>
              </w:rPr>
              <w:t>) - Приложение № 6а и Приложение № 6в</w:t>
            </w:r>
            <w:r w:rsidRPr="00F81258">
              <w:rPr>
                <w:rFonts w:ascii="Times New Roman" w:hAnsi="Times New Roman" w:cs="Times New Roman"/>
                <w:sz w:val="24"/>
                <w:szCs w:val="24"/>
              </w:rPr>
              <w:t>.Представя се във формат „pdf“ или „jpg”.</w:t>
            </w:r>
          </w:p>
          <w:p w:rsidR="00024D6C" w:rsidRDefault="00024D6C" w:rsidP="00D755A7">
            <w:pPr>
              <w:widowControl w:val="0"/>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3</w:t>
            </w:r>
            <w:r w:rsidRPr="00A31DAA">
              <w:rPr>
                <w:rFonts w:ascii="Times New Roman" w:hAnsi="Times New Roman" w:cs="Times New Roman"/>
                <w:color w:val="FF0000"/>
                <w:sz w:val="24"/>
                <w:szCs w:val="24"/>
              </w:rPr>
              <w:t xml:space="preserve">. </w:t>
            </w:r>
            <w:r w:rsidRPr="006D0F11">
              <w:rPr>
                <w:rFonts w:ascii="Times New Roman" w:hAnsi="Times New Roman" w:cs="Times New Roman"/>
                <w:sz w:val="24"/>
                <w:szCs w:val="24"/>
              </w:rPr>
              <w:t xml:space="preserve">Отчет за приходи и разходи за  </w:t>
            </w:r>
            <w:r w:rsidRPr="006D0F11">
              <w:rPr>
                <w:rFonts w:ascii="Times New Roman" w:hAnsi="Times New Roman" w:cs="Times New Roman"/>
                <w:sz w:val="24"/>
                <w:szCs w:val="24"/>
                <w:lang w:val="ru-RU" w:eastAsia="bg-BG"/>
              </w:rPr>
              <w:t>последната приключена финансова година, предхождаща годината на кандидатстване</w:t>
            </w:r>
            <w:r w:rsidRPr="006D0F11">
              <w:rPr>
                <w:rFonts w:ascii="Times New Roman" w:hAnsi="Times New Roman" w:cs="Times New Roman"/>
                <w:sz w:val="24"/>
                <w:szCs w:val="24"/>
              </w:rPr>
              <w:t>– по образец на НСИ и заверен от НСИ и ГДД по чл.92 от ЗКПО за същата година, заверена от НАП (</w:t>
            </w:r>
            <w:r w:rsidRPr="006D0F11">
              <w:rPr>
                <w:rFonts w:ascii="Times New Roman" w:hAnsi="Times New Roman" w:cs="Times New Roman"/>
                <w:i/>
                <w:iCs/>
                <w:sz w:val="24"/>
                <w:szCs w:val="24"/>
              </w:rPr>
              <w:t>ако е приложимо – съгласно условията на раздел 16</w:t>
            </w:r>
            <w:r>
              <w:rPr>
                <w:rFonts w:ascii="Times New Roman" w:hAnsi="Times New Roman" w:cs="Times New Roman"/>
                <w:sz w:val="24"/>
                <w:szCs w:val="24"/>
              </w:rPr>
              <w:t>).</w:t>
            </w:r>
          </w:p>
          <w:p w:rsidR="00024D6C" w:rsidRPr="001C733A" w:rsidRDefault="00024D6C" w:rsidP="00D755A7">
            <w:pPr>
              <w:widowControl w:val="0"/>
              <w:autoSpaceDE w:val="0"/>
              <w:autoSpaceDN w:val="0"/>
              <w:adjustRightInd w:val="0"/>
              <w:spacing w:after="0"/>
              <w:jc w:val="both"/>
              <w:rPr>
                <w:rFonts w:ascii="Times New Roman" w:hAnsi="Times New Roman" w:cs="Times New Roman"/>
                <w:sz w:val="24"/>
                <w:szCs w:val="24"/>
                <w:lang w:eastAsia="bg-BG"/>
              </w:rPr>
            </w:pPr>
            <w:r w:rsidRPr="00E73EF6">
              <w:rPr>
                <w:rFonts w:ascii="Times New Roman" w:hAnsi="Times New Roman" w:cs="Times New Roman"/>
                <w:i/>
                <w:iCs/>
                <w:color w:val="000000"/>
                <w:sz w:val="24"/>
                <w:szCs w:val="24"/>
              </w:rPr>
              <w:t>Изискуемият документ ще бъде проверяван служебно чрез информационната система „Мониторстат“. За целта кандидатите попълват единствено декларация, част от документите за кандидатстване (Приложение 10 към Условията за кандидатстване), чрез която дават своето съгласие данните им да бъдат предоставени от НСИ на съответния Управляващ орган по служебен път</w:t>
            </w:r>
            <w:r w:rsidRPr="00657200">
              <w:rPr>
                <w:rFonts w:ascii="Times New Roman" w:hAnsi="Times New Roman" w:cs="Times New Roman"/>
                <w:i/>
                <w:iCs/>
                <w:color w:val="000000"/>
                <w:sz w:val="24"/>
                <w:szCs w:val="24"/>
                <w:lang w:val="ru-RU"/>
              </w:rPr>
              <w:t>.</w:t>
            </w:r>
          </w:p>
        </w:tc>
      </w:tr>
    </w:tbl>
    <w:p w:rsidR="00024D6C" w:rsidRDefault="00024D6C" w:rsidP="00F900E8">
      <w:pPr>
        <w:rPr>
          <w:rFonts w:ascii="Times New Roman" w:hAnsi="Times New Roman" w:cs="Times New Roman"/>
          <w:b/>
          <w:bCs/>
          <w:i/>
          <w:iCs/>
          <w:color w:val="002060"/>
          <w:sz w:val="24"/>
          <w:szCs w:val="24"/>
        </w:rPr>
      </w:pPr>
    </w:p>
    <w:p w:rsidR="00024D6C" w:rsidRDefault="00024D6C" w:rsidP="00F900E8">
      <w:pPr>
        <w:rPr>
          <w:rFonts w:ascii="Times New Roman" w:hAnsi="Times New Roman" w:cs="Times New Roman"/>
          <w:b/>
          <w:bCs/>
          <w:i/>
          <w:iCs/>
          <w:color w:val="002060"/>
          <w:sz w:val="24"/>
          <w:szCs w:val="24"/>
        </w:rPr>
      </w:pPr>
    </w:p>
    <w:p w:rsidR="00024D6C" w:rsidRDefault="00024D6C" w:rsidP="00F900E8">
      <w:pPr>
        <w:rPr>
          <w:rFonts w:ascii="Times New Roman" w:hAnsi="Times New Roman" w:cs="Times New Roman"/>
          <w:b/>
          <w:bCs/>
          <w:i/>
          <w:iCs/>
          <w:color w:val="002060"/>
          <w:sz w:val="24"/>
          <w:szCs w:val="24"/>
        </w:rPr>
      </w:pPr>
    </w:p>
    <w:p w:rsidR="00024D6C" w:rsidRPr="00F2031B" w:rsidRDefault="00024D6C" w:rsidP="00F900E8">
      <w:pPr>
        <w:rPr>
          <w:rFonts w:ascii="Times New Roman" w:hAnsi="Times New Roman" w:cs="Times New Roman"/>
          <w:b/>
          <w:bCs/>
          <w:i/>
          <w:iCs/>
          <w:color w:val="002060"/>
          <w:sz w:val="24"/>
          <w:szCs w:val="24"/>
        </w:rPr>
      </w:pPr>
      <w:r w:rsidRPr="00F2031B">
        <w:rPr>
          <w:rFonts w:ascii="Times New Roman" w:hAnsi="Times New Roman" w:cs="Times New Roman"/>
          <w:b/>
          <w:bCs/>
          <w:i/>
          <w:iCs/>
          <w:color w:val="002060"/>
          <w:sz w:val="24"/>
          <w:szCs w:val="24"/>
        </w:rPr>
        <w:t xml:space="preserve">25. Краен срок за подаване на проектните предложения </w:t>
      </w:r>
    </w:p>
    <w:p w:rsidR="00024D6C" w:rsidRPr="00F2031B" w:rsidRDefault="00024D6C" w:rsidP="00FC27F9">
      <w:pPr>
        <w:pStyle w:val="11"/>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i/>
          <w:iCs/>
          <w:color w:val="002060"/>
          <w:sz w:val="4"/>
          <w:szCs w:val="4"/>
        </w:rPr>
      </w:pPr>
    </w:p>
    <w:p w:rsidR="00024D6C" w:rsidRDefault="00024D6C" w:rsidP="00FC27F9">
      <w:pPr>
        <w:pStyle w:val="11"/>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sz w:val="24"/>
          <w:szCs w:val="24"/>
        </w:rPr>
      </w:pPr>
      <w:r w:rsidRPr="003E0EC8">
        <w:rPr>
          <w:rFonts w:ascii="Times New Roman" w:hAnsi="Times New Roman" w:cs="Times New Roman"/>
          <w:sz w:val="24"/>
          <w:szCs w:val="24"/>
        </w:rPr>
        <w:t xml:space="preserve">Процедура на подбор на проекти </w:t>
      </w:r>
      <w:r>
        <w:rPr>
          <w:rFonts w:ascii="Times New Roman" w:hAnsi="Times New Roman" w:cs="Times New Roman"/>
          <w:sz w:val="24"/>
          <w:szCs w:val="24"/>
        </w:rPr>
        <w:t xml:space="preserve">е с </w:t>
      </w:r>
      <w:r w:rsidRPr="0054327D">
        <w:rPr>
          <w:rFonts w:ascii="Times New Roman" w:hAnsi="Times New Roman" w:cs="Times New Roman"/>
          <w:sz w:val="24"/>
          <w:szCs w:val="24"/>
          <w:lang w:val="ru-RU"/>
        </w:rPr>
        <w:t>3</w:t>
      </w:r>
      <w:r w:rsidRPr="003E0EC8">
        <w:rPr>
          <w:rFonts w:ascii="Times New Roman" w:hAnsi="Times New Roman" w:cs="Times New Roman"/>
          <w:sz w:val="24"/>
          <w:szCs w:val="24"/>
        </w:rPr>
        <w:t xml:space="preserve"> начални срока за прием и </w:t>
      </w:r>
      <w:r w:rsidRPr="0054327D">
        <w:rPr>
          <w:rFonts w:ascii="Times New Roman" w:hAnsi="Times New Roman" w:cs="Times New Roman"/>
          <w:sz w:val="24"/>
          <w:szCs w:val="24"/>
          <w:lang w:val="ru-RU"/>
        </w:rPr>
        <w:t>3</w:t>
      </w:r>
      <w:r>
        <w:rPr>
          <w:rFonts w:ascii="Times New Roman" w:hAnsi="Times New Roman" w:cs="Times New Roman"/>
          <w:sz w:val="24"/>
          <w:szCs w:val="24"/>
        </w:rPr>
        <w:t xml:space="preserve"> </w:t>
      </w:r>
      <w:r w:rsidRPr="003E0EC8">
        <w:rPr>
          <w:rFonts w:ascii="Times New Roman" w:hAnsi="Times New Roman" w:cs="Times New Roman"/>
          <w:sz w:val="24"/>
          <w:szCs w:val="24"/>
        </w:rPr>
        <w:t>крайни срока за кандидатстване, както следва:</w:t>
      </w:r>
    </w:p>
    <w:p w:rsidR="00024D6C" w:rsidRPr="0054327D" w:rsidRDefault="00024D6C" w:rsidP="00FC27F9">
      <w:pPr>
        <w:pStyle w:val="11"/>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sz w:val="24"/>
          <w:szCs w:val="24"/>
          <w:lang w:val="ru-RU"/>
        </w:rPr>
      </w:pPr>
    </w:p>
    <w:p w:rsidR="00024D6C" w:rsidRPr="00495CC4" w:rsidRDefault="00024D6C" w:rsidP="00FC27F9">
      <w:pPr>
        <w:pStyle w:val="11"/>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u w:val="single"/>
        </w:rPr>
      </w:pPr>
      <w:r w:rsidRPr="00495CC4">
        <w:rPr>
          <w:rFonts w:ascii="Times New Roman" w:hAnsi="Times New Roman" w:cs="Times New Roman"/>
          <w:b/>
          <w:bCs/>
          <w:sz w:val="24"/>
          <w:szCs w:val="24"/>
          <w:u w:val="single"/>
        </w:rPr>
        <w:t>Първи прием:</w:t>
      </w:r>
    </w:p>
    <w:p w:rsidR="00024D6C" w:rsidRPr="00B5178E" w:rsidRDefault="00024D6C" w:rsidP="00F2031B">
      <w:pPr>
        <w:pStyle w:val="11"/>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rPr>
      </w:pPr>
      <w:r w:rsidRPr="00657200">
        <w:rPr>
          <w:rFonts w:ascii="Times New Roman" w:hAnsi="Times New Roman" w:cs="Times New Roman"/>
          <w:b/>
          <w:bCs/>
          <w:sz w:val="24"/>
          <w:szCs w:val="24"/>
          <w:lang w:val="ru-RU"/>
        </w:rPr>
        <w:t xml:space="preserve">Начална дата за подаване на проектните предложения по </w:t>
      </w:r>
      <w:r w:rsidRPr="00B5178E">
        <w:rPr>
          <w:rFonts w:ascii="Times New Roman" w:hAnsi="Times New Roman" w:cs="Times New Roman"/>
          <w:b/>
          <w:bCs/>
          <w:sz w:val="24"/>
          <w:szCs w:val="24"/>
        </w:rPr>
        <w:t>първ</w:t>
      </w:r>
      <w:r w:rsidRPr="00657200">
        <w:rPr>
          <w:rFonts w:ascii="Times New Roman" w:hAnsi="Times New Roman" w:cs="Times New Roman"/>
          <w:b/>
          <w:bCs/>
          <w:sz w:val="24"/>
          <w:szCs w:val="24"/>
          <w:lang w:val="ru-RU"/>
        </w:rPr>
        <w:t>и прием</w:t>
      </w:r>
      <w:r w:rsidRPr="00B5178E">
        <w:rPr>
          <w:rFonts w:ascii="Times New Roman" w:hAnsi="Times New Roman" w:cs="Times New Roman"/>
          <w:b/>
          <w:bCs/>
          <w:sz w:val="24"/>
          <w:szCs w:val="24"/>
        </w:rPr>
        <w:t xml:space="preserve">: </w:t>
      </w:r>
      <w:r w:rsidRPr="00D32BF2">
        <w:rPr>
          <w:rFonts w:ascii="Times New Roman" w:hAnsi="Times New Roman" w:cs="Times New Roman"/>
          <w:b/>
          <w:bCs/>
          <w:sz w:val="24"/>
          <w:szCs w:val="24"/>
          <w:lang w:val="ru-RU"/>
        </w:rPr>
        <w:t>25</w:t>
      </w:r>
      <w:r>
        <w:rPr>
          <w:rFonts w:ascii="Times New Roman" w:hAnsi="Times New Roman" w:cs="Times New Roman"/>
          <w:b/>
          <w:bCs/>
          <w:sz w:val="24"/>
          <w:szCs w:val="24"/>
        </w:rPr>
        <w:t>.04.2024</w:t>
      </w:r>
      <w:r w:rsidRPr="00B5178E">
        <w:rPr>
          <w:rFonts w:ascii="Times New Roman" w:hAnsi="Times New Roman" w:cs="Times New Roman"/>
          <w:b/>
          <w:bCs/>
          <w:sz w:val="24"/>
          <w:szCs w:val="24"/>
        </w:rPr>
        <w:t xml:space="preserve"> </w:t>
      </w:r>
      <w:r w:rsidRPr="00657200">
        <w:rPr>
          <w:rFonts w:ascii="Times New Roman" w:hAnsi="Times New Roman" w:cs="Times New Roman"/>
          <w:b/>
          <w:bCs/>
          <w:sz w:val="24"/>
          <w:szCs w:val="24"/>
          <w:lang w:val="ru-RU"/>
        </w:rPr>
        <w:t>г.</w:t>
      </w:r>
    </w:p>
    <w:p w:rsidR="00024D6C" w:rsidRDefault="00024D6C" w:rsidP="00F2031B">
      <w:pPr>
        <w:pStyle w:val="11"/>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rPr>
      </w:pPr>
      <w:r w:rsidRPr="00B5178E">
        <w:rPr>
          <w:rFonts w:ascii="Times New Roman" w:hAnsi="Times New Roman" w:cs="Times New Roman"/>
          <w:b/>
          <w:bCs/>
          <w:sz w:val="24"/>
          <w:szCs w:val="24"/>
        </w:rPr>
        <w:t xml:space="preserve">Първи краен срок за представяне на предложенията: </w:t>
      </w:r>
      <w:r>
        <w:rPr>
          <w:rFonts w:ascii="Times New Roman" w:hAnsi="Times New Roman" w:cs="Times New Roman"/>
          <w:b/>
          <w:bCs/>
          <w:sz w:val="24"/>
          <w:szCs w:val="24"/>
        </w:rPr>
        <w:t>2</w:t>
      </w:r>
      <w:r w:rsidRPr="00D32BF2">
        <w:rPr>
          <w:rFonts w:ascii="Times New Roman" w:hAnsi="Times New Roman" w:cs="Times New Roman"/>
          <w:b/>
          <w:bCs/>
          <w:sz w:val="24"/>
          <w:szCs w:val="24"/>
          <w:lang w:val="ru-RU"/>
        </w:rPr>
        <w:t>8</w:t>
      </w:r>
      <w:r>
        <w:rPr>
          <w:rFonts w:ascii="Times New Roman" w:hAnsi="Times New Roman" w:cs="Times New Roman"/>
          <w:b/>
          <w:bCs/>
          <w:sz w:val="24"/>
          <w:szCs w:val="24"/>
        </w:rPr>
        <w:t>.05.2024</w:t>
      </w:r>
      <w:r w:rsidRPr="00B5178E">
        <w:rPr>
          <w:rFonts w:ascii="Times New Roman" w:hAnsi="Times New Roman" w:cs="Times New Roman"/>
          <w:b/>
          <w:bCs/>
          <w:sz w:val="24"/>
          <w:szCs w:val="24"/>
        </w:rPr>
        <w:t xml:space="preserve"> г. </w:t>
      </w:r>
      <w:r w:rsidRPr="00D32BF2">
        <w:rPr>
          <w:rFonts w:ascii="Times New Roman" w:hAnsi="Times New Roman" w:cs="Times New Roman"/>
          <w:b/>
          <w:bCs/>
          <w:sz w:val="24"/>
          <w:szCs w:val="24"/>
          <w:lang w:val="ru-RU"/>
        </w:rPr>
        <w:t>23</w:t>
      </w:r>
      <w:r w:rsidRPr="00B5178E">
        <w:rPr>
          <w:rFonts w:ascii="Times New Roman" w:hAnsi="Times New Roman" w:cs="Times New Roman"/>
          <w:b/>
          <w:bCs/>
          <w:sz w:val="24"/>
          <w:szCs w:val="24"/>
        </w:rPr>
        <w:t>:</w:t>
      </w:r>
      <w:r w:rsidRPr="00D32BF2">
        <w:rPr>
          <w:rFonts w:ascii="Times New Roman" w:hAnsi="Times New Roman" w:cs="Times New Roman"/>
          <w:b/>
          <w:bCs/>
          <w:sz w:val="24"/>
          <w:szCs w:val="24"/>
          <w:lang w:val="ru-RU"/>
        </w:rPr>
        <w:t>59</w:t>
      </w:r>
      <w:r w:rsidRPr="00B5178E">
        <w:rPr>
          <w:rFonts w:ascii="Times New Roman" w:hAnsi="Times New Roman" w:cs="Times New Roman"/>
          <w:b/>
          <w:bCs/>
          <w:sz w:val="24"/>
          <w:szCs w:val="24"/>
        </w:rPr>
        <w:t xml:space="preserve"> часа. </w:t>
      </w:r>
    </w:p>
    <w:p w:rsidR="00024D6C" w:rsidRDefault="00024D6C" w:rsidP="00F2031B">
      <w:pPr>
        <w:pStyle w:val="11"/>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rPr>
      </w:pPr>
    </w:p>
    <w:p w:rsidR="00024D6C" w:rsidRPr="00495CC4" w:rsidRDefault="00024D6C" w:rsidP="00495CC4">
      <w:pPr>
        <w:pStyle w:val="11"/>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rPr>
      </w:pPr>
      <w:r>
        <w:rPr>
          <w:rFonts w:ascii="Times New Roman" w:hAnsi="Times New Roman" w:cs="Times New Roman"/>
          <w:b/>
          <w:bCs/>
          <w:sz w:val="24"/>
          <w:szCs w:val="24"/>
          <w:u w:val="single"/>
        </w:rPr>
        <w:t>Втори</w:t>
      </w:r>
      <w:r w:rsidRPr="00495CC4">
        <w:rPr>
          <w:rFonts w:ascii="Times New Roman" w:hAnsi="Times New Roman" w:cs="Times New Roman"/>
          <w:b/>
          <w:bCs/>
          <w:sz w:val="24"/>
          <w:szCs w:val="24"/>
          <w:u w:val="single"/>
        </w:rPr>
        <w:t xml:space="preserve"> прием</w:t>
      </w:r>
      <w:r w:rsidRPr="00495CC4">
        <w:rPr>
          <w:rFonts w:ascii="Times New Roman" w:hAnsi="Times New Roman" w:cs="Times New Roman"/>
          <w:b/>
          <w:bCs/>
          <w:sz w:val="24"/>
          <w:szCs w:val="24"/>
        </w:rPr>
        <w:t xml:space="preserve"> - </w:t>
      </w:r>
      <w:r w:rsidRPr="00F44F2E">
        <w:rPr>
          <w:rFonts w:ascii="Times New Roman" w:hAnsi="Times New Roman" w:cs="Times New Roman"/>
          <w:b/>
          <w:bCs/>
          <w:sz w:val="24"/>
          <w:szCs w:val="24"/>
        </w:rPr>
        <w:t>при наличие на остатъчни средства след първи прием</w:t>
      </w:r>
      <w:r>
        <w:rPr>
          <w:rFonts w:ascii="Times New Roman" w:hAnsi="Times New Roman" w:cs="Times New Roman"/>
          <w:b/>
          <w:bCs/>
          <w:sz w:val="24"/>
          <w:szCs w:val="24"/>
        </w:rPr>
        <w:t>:</w:t>
      </w:r>
    </w:p>
    <w:p w:rsidR="00024D6C" w:rsidRPr="00B5178E" w:rsidRDefault="00024D6C" w:rsidP="00F2031B">
      <w:pPr>
        <w:pStyle w:val="11"/>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rPr>
      </w:pPr>
      <w:r w:rsidRPr="00B5178E">
        <w:rPr>
          <w:rFonts w:ascii="Times New Roman" w:hAnsi="Times New Roman" w:cs="Times New Roman"/>
          <w:b/>
          <w:bCs/>
          <w:sz w:val="24"/>
          <w:szCs w:val="24"/>
        </w:rPr>
        <w:t xml:space="preserve">Начална дата за подаване на проектните предложения по втори  прием: </w:t>
      </w:r>
      <w:r>
        <w:rPr>
          <w:rFonts w:ascii="Times New Roman" w:hAnsi="Times New Roman" w:cs="Times New Roman"/>
          <w:b/>
          <w:bCs/>
          <w:sz w:val="24"/>
          <w:szCs w:val="24"/>
        </w:rPr>
        <w:t>0</w:t>
      </w:r>
      <w:r w:rsidRPr="00D32BF2">
        <w:rPr>
          <w:rFonts w:ascii="Times New Roman" w:hAnsi="Times New Roman" w:cs="Times New Roman"/>
          <w:b/>
          <w:bCs/>
          <w:sz w:val="24"/>
          <w:szCs w:val="24"/>
          <w:lang w:val="ru-RU"/>
        </w:rPr>
        <w:t>4</w:t>
      </w:r>
      <w:r>
        <w:rPr>
          <w:rFonts w:ascii="Times New Roman" w:hAnsi="Times New Roman" w:cs="Times New Roman"/>
          <w:b/>
          <w:bCs/>
          <w:sz w:val="24"/>
          <w:szCs w:val="24"/>
        </w:rPr>
        <w:t>.07.2024</w:t>
      </w:r>
      <w:r w:rsidRPr="00B5178E">
        <w:rPr>
          <w:rFonts w:ascii="Times New Roman" w:hAnsi="Times New Roman" w:cs="Times New Roman"/>
          <w:b/>
          <w:bCs/>
          <w:sz w:val="24"/>
          <w:szCs w:val="24"/>
        </w:rPr>
        <w:t xml:space="preserve"> г.</w:t>
      </w:r>
    </w:p>
    <w:p w:rsidR="00024D6C" w:rsidRDefault="00024D6C" w:rsidP="00F2031B">
      <w:pPr>
        <w:pStyle w:val="11"/>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rPr>
      </w:pPr>
      <w:r w:rsidRPr="00B5178E">
        <w:rPr>
          <w:rFonts w:ascii="Times New Roman" w:hAnsi="Times New Roman" w:cs="Times New Roman"/>
          <w:b/>
          <w:bCs/>
          <w:sz w:val="24"/>
          <w:szCs w:val="24"/>
        </w:rPr>
        <w:t xml:space="preserve">Втори  краен срок за представяне на предложенията: </w:t>
      </w:r>
      <w:r w:rsidRPr="00D32BF2">
        <w:rPr>
          <w:rFonts w:ascii="Times New Roman" w:hAnsi="Times New Roman" w:cs="Times New Roman"/>
          <w:b/>
          <w:bCs/>
          <w:sz w:val="24"/>
          <w:szCs w:val="24"/>
          <w:lang w:val="ru-RU"/>
        </w:rPr>
        <w:t>07</w:t>
      </w:r>
      <w:r>
        <w:rPr>
          <w:rFonts w:ascii="Times New Roman" w:hAnsi="Times New Roman" w:cs="Times New Roman"/>
          <w:b/>
          <w:bCs/>
          <w:sz w:val="24"/>
          <w:szCs w:val="24"/>
        </w:rPr>
        <w:t>.0</w:t>
      </w:r>
      <w:r w:rsidRPr="00D32BF2">
        <w:rPr>
          <w:rFonts w:ascii="Times New Roman" w:hAnsi="Times New Roman" w:cs="Times New Roman"/>
          <w:b/>
          <w:bCs/>
          <w:sz w:val="24"/>
          <w:szCs w:val="24"/>
          <w:lang w:val="ru-RU"/>
        </w:rPr>
        <w:t>8</w:t>
      </w:r>
      <w:r>
        <w:rPr>
          <w:rFonts w:ascii="Times New Roman" w:hAnsi="Times New Roman" w:cs="Times New Roman"/>
          <w:b/>
          <w:bCs/>
          <w:sz w:val="24"/>
          <w:szCs w:val="24"/>
        </w:rPr>
        <w:t xml:space="preserve">.2024 </w:t>
      </w:r>
      <w:r w:rsidRPr="00B5178E">
        <w:rPr>
          <w:rFonts w:ascii="Times New Roman" w:hAnsi="Times New Roman" w:cs="Times New Roman"/>
          <w:b/>
          <w:bCs/>
          <w:sz w:val="24"/>
          <w:szCs w:val="24"/>
        </w:rPr>
        <w:t xml:space="preserve">г. </w:t>
      </w:r>
      <w:r w:rsidRPr="00D32BF2">
        <w:rPr>
          <w:rFonts w:ascii="Times New Roman" w:hAnsi="Times New Roman" w:cs="Times New Roman"/>
          <w:b/>
          <w:bCs/>
          <w:sz w:val="24"/>
          <w:szCs w:val="24"/>
          <w:lang w:val="ru-RU"/>
        </w:rPr>
        <w:t>23</w:t>
      </w:r>
      <w:r>
        <w:rPr>
          <w:rFonts w:ascii="Times New Roman" w:hAnsi="Times New Roman" w:cs="Times New Roman"/>
          <w:b/>
          <w:bCs/>
          <w:sz w:val="24"/>
          <w:szCs w:val="24"/>
        </w:rPr>
        <w:t>:</w:t>
      </w:r>
      <w:r w:rsidRPr="00D32BF2">
        <w:rPr>
          <w:rFonts w:ascii="Times New Roman" w:hAnsi="Times New Roman" w:cs="Times New Roman"/>
          <w:b/>
          <w:bCs/>
          <w:sz w:val="24"/>
          <w:szCs w:val="24"/>
          <w:lang w:val="ru-RU"/>
        </w:rPr>
        <w:t>59</w:t>
      </w:r>
      <w:r w:rsidRPr="00B5178E">
        <w:rPr>
          <w:rFonts w:ascii="Times New Roman" w:hAnsi="Times New Roman" w:cs="Times New Roman"/>
          <w:b/>
          <w:bCs/>
          <w:sz w:val="24"/>
          <w:szCs w:val="24"/>
        </w:rPr>
        <w:t xml:space="preserve"> часа.</w:t>
      </w:r>
    </w:p>
    <w:p w:rsidR="00024D6C" w:rsidRDefault="00024D6C" w:rsidP="00073961">
      <w:pPr>
        <w:pStyle w:val="11"/>
        <w:pBdr>
          <w:top w:val="single" w:sz="4" w:space="1" w:color="auto"/>
          <w:left w:val="single" w:sz="4" w:space="4" w:color="auto"/>
          <w:bottom w:val="single" w:sz="4" w:space="1" w:color="auto"/>
          <w:right w:val="single" w:sz="4" w:space="4" w:color="auto"/>
        </w:pBdr>
        <w:spacing w:before="120" w:after="120"/>
        <w:ind w:left="0"/>
        <w:jc w:val="both"/>
        <w:rPr>
          <w:rFonts w:ascii="Times New Roman" w:hAnsi="Times New Roman" w:cs="Times New Roman"/>
          <w:i/>
          <w:iCs/>
          <w:sz w:val="24"/>
          <w:szCs w:val="24"/>
        </w:rPr>
      </w:pPr>
      <w:r w:rsidRPr="00073961">
        <w:rPr>
          <w:rFonts w:ascii="Times New Roman" w:hAnsi="Times New Roman" w:cs="Times New Roman"/>
          <w:i/>
          <w:iCs/>
          <w:sz w:val="24"/>
          <w:szCs w:val="24"/>
        </w:rPr>
        <w:t>Вторият прием по мярката ще бъде обявен след приключване на първи прием и одобрени от МИГ проекти, единствено и само при наличен остатъчен финансов ресурс.</w:t>
      </w:r>
    </w:p>
    <w:p w:rsidR="00024D6C" w:rsidRDefault="00024D6C" w:rsidP="00073961">
      <w:pPr>
        <w:pStyle w:val="11"/>
        <w:pBdr>
          <w:top w:val="single" w:sz="4" w:space="1" w:color="auto"/>
          <w:left w:val="single" w:sz="4" w:space="4" w:color="auto"/>
          <w:bottom w:val="single" w:sz="4" w:space="1" w:color="auto"/>
          <w:right w:val="single" w:sz="4" w:space="4" w:color="auto"/>
        </w:pBdr>
        <w:spacing w:before="120" w:after="120"/>
        <w:ind w:left="0"/>
        <w:jc w:val="both"/>
        <w:rPr>
          <w:rFonts w:ascii="Times New Roman" w:hAnsi="Times New Roman" w:cs="Times New Roman"/>
          <w:i/>
          <w:iCs/>
          <w:sz w:val="24"/>
          <w:szCs w:val="24"/>
        </w:rPr>
      </w:pPr>
    </w:p>
    <w:p w:rsidR="00024D6C" w:rsidRPr="00495CC4" w:rsidRDefault="00024D6C" w:rsidP="00495CC4">
      <w:pPr>
        <w:pStyle w:val="11"/>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rPr>
      </w:pPr>
      <w:r>
        <w:rPr>
          <w:rFonts w:ascii="Times New Roman" w:hAnsi="Times New Roman" w:cs="Times New Roman"/>
          <w:b/>
          <w:bCs/>
          <w:sz w:val="24"/>
          <w:szCs w:val="24"/>
          <w:u w:val="single"/>
        </w:rPr>
        <w:t>Трети</w:t>
      </w:r>
      <w:r w:rsidRPr="00495CC4">
        <w:rPr>
          <w:rFonts w:ascii="Times New Roman" w:hAnsi="Times New Roman" w:cs="Times New Roman"/>
          <w:b/>
          <w:bCs/>
          <w:sz w:val="24"/>
          <w:szCs w:val="24"/>
          <w:u w:val="single"/>
        </w:rPr>
        <w:t xml:space="preserve"> прием</w:t>
      </w:r>
      <w:r>
        <w:rPr>
          <w:rFonts w:ascii="Times New Roman" w:hAnsi="Times New Roman" w:cs="Times New Roman"/>
          <w:b/>
          <w:bCs/>
          <w:sz w:val="24"/>
          <w:szCs w:val="24"/>
        </w:rPr>
        <w:t xml:space="preserve"> - </w:t>
      </w:r>
      <w:r w:rsidRPr="00F44F2E">
        <w:rPr>
          <w:rFonts w:ascii="Times New Roman" w:hAnsi="Times New Roman" w:cs="Times New Roman"/>
          <w:b/>
          <w:bCs/>
          <w:sz w:val="24"/>
          <w:szCs w:val="24"/>
        </w:rPr>
        <w:t>при наличие на остатъчни средства след втори прием</w:t>
      </w:r>
      <w:r>
        <w:rPr>
          <w:rFonts w:ascii="Times New Roman" w:hAnsi="Times New Roman" w:cs="Times New Roman"/>
          <w:b/>
          <w:bCs/>
          <w:sz w:val="24"/>
          <w:szCs w:val="24"/>
        </w:rPr>
        <w:t>:</w:t>
      </w:r>
    </w:p>
    <w:p w:rsidR="00024D6C" w:rsidRPr="00B5178E" w:rsidRDefault="00024D6C" w:rsidP="00001FCC">
      <w:pPr>
        <w:pStyle w:val="11"/>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rPr>
      </w:pPr>
      <w:r w:rsidRPr="00B5178E">
        <w:rPr>
          <w:rFonts w:ascii="Times New Roman" w:hAnsi="Times New Roman" w:cs="Times New Roman"/>
          <w:b/>
          <w:bCs/>
          <w:sz w:val="24"/>
          <w:szCs w:val="24"/>
        </w:rPr>
        <w:t xml:space="preserve">Начална дата за подаване на проектните предложения по </w:t>
      </w:r>
      <w:r>
        <w:rPr>
          <w:rFonts w:ascii="Times New Roman" w:hAnsi="Times New Roman" w:cs="Times New Roman"/>
          <w:b/>
          <w:bCs/>
          <w:sz w:val="24"/>
          <w:szCs w:val="24"/>
        </w:rPr>
        <w:t>трети</w:t>
      </w:r>
      <w:r w:rsidRPr="00B5178E">
        <w:rPr>
          <w:rFonts w:ascii="Times New Roman" w:hAnsi="Times New Roman" w:cs="Times New Roman"/>
          <w:b/>
          <w:bCs/>
          <w:sz w:val="24"/>
          <w:szCs w:val="24"/>
        </w:rPr>
        <w:t xml:space="preserve">  прием: </w:t>
      </w:r>
      <w:r>
        <w:rPr>
          <w:rFonts w:ascii="Times New Roman" w:hAnsi="Times New Roman" w:cs="Times New Roman"/>
          <w:b/>
          <w:bCs/>
          <w:sz w:val="24"/>
          <w:szCs w:val="24"/>
        </w:rPr>
        <w:t>0</w:t>
      </w:r>
      <w:r w:rsidRPr="00D32BF2">
        <w:rPr>
          <w:rFonts w:ascii="Times New Roman" w:hAnsi="Times New Roman" w:cs="Times New Roman"/>
          <w:b/>
          <w:bCs/>
          <w:sz w:val="24"/>
          <w:szCs w:val="24"/>
          <w:lang w:val="ru-RU"/>
        </w:rPr>
        <w:t>3</w:t>
      </w:r>
      <w:r>
        <w:rPr>
          <w:rFonts w:ascii="Times New Roman" w:hAnsi="Times New Roman" w:cs="Times New Roman"/>
          <w:b/>
          <w:bCs/>
          <w:sz w:val="24"/>
          <w:szCs w:val="24"/>
        </w:rPr>
        <w:t>.10.2024</w:t>
      </w:r>
      <w:r w:rsidRPr="00B5178E">
        <w:rPr>
          <w:rFonts w:ascii="Times New Roman" w:hAnsi="Times New Roman" w:cs="Times New Roman"/>
          <w:b/>
          <w:bCs/>
          <w:sz w:val="24"/>
          <w:szCs w:val="24"/>
        </w:rPr>
        <w:t xml:space="preserve"> г.</w:t>
      </w:r>
    </w:p>
    <w:p w:rsidR="00024D6C" w:rsidRDefault="00024D6C" w:rsidP="00001FCC">
      <w:pPr>
        <w:pStyle w:val="11"/>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rPr>
      </w:pPr>
      <w:r>
        <w:rPr>
          <w:rFonts w:ascii="Times New Roman" w:hAnsi="Times New Roman" w:cs="Times New Roman"/>
          <w:b/>
          <w:bCs/>
          <w:sz w:val="24"/>
          <w:szCs w:val="24"/>
        </w:rPr>
        <w:t>Трети</w:t>
      </w:r>
      <w:r w:rsidRPr="00B5178E">
        <w:rPr>
          <w:rFonts w:ascii="Times New Roman" w:hAnsi="Times New Roman" w:cs="Times New Roman"/>
          <w:b/>
          <w:bCs/>
          <w:sz w:val="24"/>
          <w:szCs w:val="24"/>
        </w:rPr>
        <w:t xml:space="preserve">  краен срок за представяне на предложенията: </w:t>
      </w:r>
      <w:r w:rsidRPr="00D32BF2">
        <w:rPr>
          <w:rFonts w:ascii="Times New Roman" w:hAnsi="Times New Roman" w:cs="Times New Roman"/>
          <w:b/>
          <w:bCs/>
          <w:sz w:val="24"/>
          <w:szCs w:val="24"/>
          <w:lang w:val="ru-RU"/>
        </w:rPr>
        <w:t>05</w:t>
      </w:r>
      <w:r>
        <w:rPr>
          <w:rFonts w:ascii="Times New Roman" w:hAnsi="Times New Roman" w:cs="Times New Roman"/>
          <w:b/>
          <w:bCs/>
          <w:sz w:val="24"/>
          <w:szCs w:val="24"/>
        </w:rPr>
        <w:t>.1</w:t>
      </w:r>
      <w:r w:rsidRPr="00D32BF2">
        <w:rPr>
          <w:rFonts w:ascii="Times New Roman" w:hAnsi="Times New Roman" w:cs="Times New Roman"/>
          <w:b/>
          <w:bCs/>
          <w:sz w:val="24"/>
          <w:szCs w:val="24"/>
          <w:lang w:val="ru-RU"/>
        </w:rPr>
        <w:t>1</w:t>
      </w:r>
      <w:r>
        <w:rPr>
          <w:rFonts w:ascii="Times New Roman" w:hAnsi="Times New Roman" w:cs="Times New Roman"/>
          <w:b/>
          <w:bCs/>
          <w:sz w:val="24"/>
          <w:szCs w:val="24"/>
        </w:rPr>
        <w:t>.2024 г. 23</w:t>
      </w:r>
      <w:r w:rsidRPr="00B5178E">
        <w:rPr>
          <w:rFonts w:ascii="Times New Roman" w:hAnsi="Times New Roman" w:cs="Times New Roman"/>
          <w:b/>
          <w:bCs/>
          <w:sz w:val="24"/>
          <w:szCs w:val="24"/>
        </w:rPr>
        <w:t>:</w:t>
      </w:r>
      <w:r>
        <w:rPr>
          <w:rFonts w:ascii="Times New Roman" w:hAnsi="Times New Roman" w:cs="Times New Roman"/>
          <w:b/>
          <w:bCs/>
          <w:sz w:val="24"/>
          <w:szCs w:val="24"/>
        </w:rPr>
        <w:t>59</w:t>
      </w:r>
      <w:r w:rsidRPr="00B5178E">
        <w:rPr>
          <w:rFonts w:ascii="Times New Roman" w:hAnsi="Times New Roman" w:cs="Times New Roman"/>
          <w:b/>
          <w:bCs/>
          <w:sz w:val="24"/>
          <w:szCs w:val="24"/>
        </w:rPr>
        <w:t xml:space="preserve"> часа.</w:t>
      </w:r>
    </w:p>
    <w:p w:rsidR="00024D6C" w:rsidRDefault="00024D6C" w:rsidP="00001FCC">
      <w:pPr>
        <w:pStyle w:val="11"/>
        <w:pBdr>
          <w:top w:val="single" w:sz="4" w:space="1" w:color="auto"/>
          <w:left w:val="single" w:sz="4" w:space="4" w:color="auto"/>
          <w:bottom w:val="single" w:sz="4" w:space="1" w:color="auto"/>
          <w:right w:val="single" w:sz="4" w:space="4" w:color="auto"/>
        </w:pBdr>
        <w:spacing w:before="120" w:after="120"/>
        <w:ind w:left="0"/>
        <w:jc w:val="both"/>
        <w:rPr>
          <w:rFonts w:ascii="Times New Roman" w:hAnsi="Times New Roman" w:cs="Times New Roman"/>
          <w:i/>
          <w:iCs/>
          <w:sz w:val="24"/>
          <w:szCs w:val="24"/>
        </w:rPr>
      </w:pPr>
      <w:r>
        <w:rPr>
          <w:rFonts w:ascii="Times New Roman" w:hAnsi="Times New Roman" w:cs="Times New Roman"/>
          <w:i/>
          <w:iCs/>
          <w:sz w:val="24"/>
          <w:szCs w:val="24"/>
        </w:rPr>
        <w:t>Трети</w:t>
      </w:r>
      <w:r w:rsidRPr="00073961">
        <w:rPr>
          <w:rFonts w:ascii="Times New Roman" w:hAnsi="Times New Roman" w:cs="Times New Roman"/>
          <w:i/>
          <w:iCs/>
          <w:sz w:val="24"/>
          <w:szCs w:val="24"/>
        </w:rPr>
        <w:t xml:space="preserve">ят прием по мярката ще бъде обявен след приключване на </w:t>
      </w:r>
      <w:r>
        <w:rPr>
          <w:rFonts w:ascii="Times New Roman" w:hAnsi="Times New Roman" w:cs="Times New Roman"/>
          <w:i/>
          <w:iCs/>
          <w:sz w:val="24"/>
          <w:szCs w:val="24"/>
        </w:rPr>
        <w:t>втори</w:t>
      </w:r>
      <w:r w:rsidRPr="00073961">
        <w:rPr>
          <w:rFonts w:ascii="Times New Roman" w:hAnsi="Times New Roman" w:cs="Times New Roman"/>
          <w:i/>
          <w:iCs/>
          <w:sz w:val="24"/>
          <w:szCs w:val="24"/>
        </w:rPr>
        <w:t xml:space="preserve"> прием и одобрени от МИГ проекти, единствено и само при наличен остатъчен финансов ресурс.</w:t>
      </w:r>
    </w:p>
    <w:p w:rsidR="00024D6C" w:rsidRDefault="00024D6C" w:rsidP="00001FCC">
      <w:pPr>
        <w:pStyle w:val="11"/>
        <w:pBdr>
          <w:top w:val="single" w:sz="4" w:space="1" w:color="auto"/>
          <w:left w:val="single" w:sz="4" w:space="4" w:color="auto"/>
          <w:bottom w:val="single" w:sz="4" w:space="1" w:color="auto"/>
          <w:right w:val="single" w:sz="4" w:space="4" w:color="auto"/>
        </w:pBdr>
        <w:spacing w:before="120" w:after="120"/>
        <w:ind w:left="0"/>
        <w:jc w:val="both"/>
        <w:rPr>
          <w:rFonts w:ascii="Times New Roman" w:hAnsi="Times New Roman" w:cs="Times New Roman"/>
          <w:i/>
          <w:iCs/>
          <w:sz w:val="24"/>
          <w:szCs w:val="24"/>
        </w:rPr>
      </w:pPr>
    </w:p>
    <w:p w:rsidR="00024D6C" w:rsidRPr="00073961" w:rsidRDefault="00024D6C" w:rsidP="00001FCC">
      <w:pPr>
        <w:pStyle w:val="11"/>
        <w:pBdr>
          <w:top w:val="single" w:sz="4" w:space="1" w:color="auto"/>
          <w:left w:val="single" w:sz="4" w:space="4" w:color="auto"/>
          <w:bottom w:val="single" w:sz="4" w:space="1" w:color="auto"/>
          <w:right w:val="single" w:sz="4" w:space="4" w:color="auto"/>
        </w:pBdr>
        <w:spacing w:before="120" w:after="120"/>
        <w:ind w:left="0"/>
        <w:jc w:val="both"/>
        <w:rPr>
          <w:rFonts w:ascii="Times New Roman" w:hAnsi="Times New Roman" w:cs="Times New Roman"/>
          <w:i/>
          <w:iCs/>
          <w:sz w:val="24"/>
          <w:szCs w:val="24"/>
        </w:rPr>
      </w:pPr>
      <w:r w:rsidRPr="008F30A6">
        <w:rPr>
          <w:rFonts w:ascii="Times New Roman" w:hAnsi="Times New Roman" w:cs="Times New Roman"/>
          <w:sz w:val="24"/>
          <w:szCs w:val="24"/>
        </w:rPr>
        <w:t>В случай, че няма наличен финансов ресурс за втори прием</w:t>
      </w:r>
      <w:r>
        <w:rPr>
          <w:rFonts w:ascii="Times New Roman" w:hAnsi="Times New Roman" w:cs="Times New Roman"/>
          <w:sz w:val="24"/>
          <w:szCs w:val="24"/>
        </w:rPr>
        <w:t xml:space="preserve"> или трети прием</w:t>
      </w:r>
      <w:r w:rsidRPr="008F30A6">
        <w:rPr>
          <w:rFonts w:ascii="Times New Roman" w:hAnsi="Times New Roman" w:cs="Times New Roman"/>
          <w:sz w:val="24"/>
          <w:szCs w:val="24"/>
        </w:rPr>
        <w:t xml:space="preserve"> за кандидатстване, процедурата ще бъде прекратена.</w:t>
      </w:r>
    </w:p>
    <w:p w:rsidR="00024D6C" w:rsidRPr="00F2031B" w:rsidRDefault="00024D6C" w:rsidP="003E0EC8">
      <w:pPr>
        <w:pStyle w:val="Heading1"/>
        <w:jc w:val="both"/>
        <w:rPr>
          <w:i/>
          <w:iCs/>
          <w:color w:val="002060"/>
        </w:rPr>
      </w:pPr>
      <w:bookmarkStart w:id="40" w:name="_Toc523826035"/>
      <w:r w:rsidRPr="00F2031B">
        <w:rPr>
          <w:i/>
          <w:iCs/>
          <w:color w:val="002060"/>
        </w:rPr>
        <w:t>26. Адрес за подаване на проектните предложения:</w:t>
      </w:r>
      <w:bookmarkEnd w:id="40"/>
    </w:p>
    <w:tbl>
      <w:tblPr>
        <w:tblW w:w="972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20"/>
      </w:tblGrid>
      <w:tr w:rsidR="00024D6C" w:rsidRPr="00F81258">
        <w:trPr>
          <w:trHeight w:val="809"/>
        </w:trPr>
        <w:tc>
          <w:tcPr>
            <w:tcW w:w="9720" w:type="dxa"/>
          </w:tcPr>
          <w:p w:rsidR="00024D6C" w:rsidRPr="00635993" w:rsidRDefault="00024D6C" w:rsidP="00635993">
            <w:pPr>
              <w:spacing w:after="0"/>
              <w:ind w:left="172"/>
              <w:rPr>
                <w:rFonts w:ascii="Times New Roman" w:hAnsi="Times New Roman" w:cs="Times New Roman"/>
                <w:sz w:val="24"/>
                <w:szCs w:val="24"/>
              </w:rPr>
            </w:pPr>
            <w:r w:rsidRPr="00635993">
              <w:rPr>
                <w:rFonts w:ascii="Times New Roman" w:hAnsi="Times New Roman" w:cs="Times New Roman"/>
                <w:sz w:val="24"/>
                <w:szCs w:val="24"/>
              </w:rPr>
              <w:t xml:space="preserve">Проектните предложения по настоящата процедура се подават по изцяло електронен път чрез ИСУН 2020  на следния интернет адрес: </w:t>
            </w:r>
            <w:hyperlink r:id="rId25" w:history="1">
              <w:r w:rsidRPr="00635993">
                <w:rPr>
                  <w:rStyle w:val="Hyperlink"/>
                  <w:rFonts w:ascii="Times New Roman" w:hAnsi="Times New Roman" w:cs="Times New Roman"/>
                  <w:sz w:val="24"/>
                  <w:szCs w:val="24"/>
                </w:rPr>
                <w:t>https://eumis2020.government.bg</w:t>
              </w:r>
            </w:hyperlink>
            <w:r w:rsidRPr="00635993">
              <w:rPr>
                <w:rFonts w:ascii="Times New Roman" w:hAnsi="Times New Roman" w:cs="Times New Roman"/>
                <w:sz w:val="24"/>
                <w:szCs w:val="24"/>
              </w:rPr>
              <w:t>.</w:t>
            </w:r>
          </w:p>
        </w:tc>
      </w:tr>
    </w:tbl>
    <w:p w:rsidR="00024D6C" w:rsidRPr="00F2031B" w:rsidRDefault="00024D6C" w:rsidP="00051F31">
      <w:pPr>
        <w:pStyle w:val="Heading1"/>
        <w:jc w:val="both"/>
        <w:rPr>
          <w:i/>
          <w:iCs/>
          <w:color w:val="002060"/>
        </w:rPr>
      </w:pPr>
      <w:bookmarkStart w:id="41" w:name="_Toc523826036"/>
      <w:r w:rsidRPr="00F2031B">
        <w:rPr>
          <w:i/>
          <w:iCs/>
          <w:color w:val="002060"/>
        </w:rPr>
        <w:t>27. Допълнителна информация:</w:t>
      </w:r>
      <w:bookmarkEnd w:id="41"/>
    </w:p>
    <w:p w:rsidR="00024D6C" w:rsidRPr="00F2031B" w:rsidRDefault="00024D6C" w:rsidP="00076F6F">
      <w:pPr>
        <w:pStyle w:val="Heading1"/>
        <w:spacing w:before="0"/>
        <w:jc w:val="both"/>
        <w:rPr>
          <w:b w:val="0"/>
          <w:bCs w:val="0"/>
          <w:i/>
          <w:iCs/>
          <w:color w:val="002060"/>
        </w:rPr>
      </w:pPr>
      <w:r w:rsidRPr="006123B3">
        <w:rPr>
          <w:i/>
          <w:iCs/>
          <w:color w:val="002060"/>
        </w:rPr>
        <w:t>27.1. Допълнителни въпроси и разяснения във връзка с Условията за кандидатстване</w:t>
      </w:r>
      <w:r>
        <w:rPr>
          <w:b w:val="0"/>
          <w:bCs w:val="0"/>
          <w:i/>
          <w:iCs/>
          <w:color w:val="002060"/>
        </w:rPr>
        <w:t>:</w:t>
      </w:r>
    </w:p>
    <w:tbl>
      <w:tblPr>
        <w:tblpPr w:leftFromText="141" w:rightFromText="141" w:vertAnchor="text" w:horzAnchor="margin" w:tblpY="3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23"/>
      </w:tblGrid>
      <w:tr w:rsidR="00024D6C" w:rsidRPr="00076F6F">
        <w:tc>
          <w:tcPr>
            <w:tcW w:w="9523" w:type="dxa"/>
          </w:tcPr>
          <w:p w:rsidR="00024D6C" w:rsidRPr="00657200" w:rsidRDefault="00024D6C" w:rsidP="003E0EC8">
            <w:pPr>
              <w:tabs>
                <w:tab w:val="left" w:pos="720"/>
              </w:tabs>
              <w:spacing w:after="0"/>
              <w:jc w:val="both"/>
              <w:rPr>
                <w:rFonts w:ascii="Times New Roman" w:hAnsi="Times New Roman" w:cs="Times New Roman"/>
                <w:sz w:val="24"/>
                <w:szCs w:val="24"/>
                <w:lang w:val="ru-RU" w:eastAsia="bg-BG"/>
              </w:rPr>
            </w:pPr>
            <w:r w:rsidRPr="00657200">
              <w:rPr>
                <w:rFonts w:ascii="Times New Roman" w:hAnsi="Times New Roman" w:cs="Times New Roman"/>
                <w:sz w:val="24"/>
                <w:szCs w:val="24"/>
                <w:lang w:val="ru-RU" w:eastAsia="bg-BG"/>
              </w:rPr>
              <w:t>В</w:t>
            </w:r>
            <w:r w:rsidRPr="00076F6F">
              <w:rPr>
                <w:rFonts w:ascii="Times New Roman" w:hAnsi="Times New Roman" w:cs="Times New Roman"/>
                <w:sz w:val="24"/>
                <w:szCs w:val="24"/>
                <w:lang w:eastAsia="bg-BG"/>
              </w:rPr>
              <w:t xml:space="preserve"> срок до 3 седмици преди крайния срок за подаване на проектни предложения по настоящата процедура за прием могат да се задават въпроси и да се искат допълнителни разяснения на </w:t>
            </w:r>
            <w:r w:rsidRPr="00076F6F">
              <w:rPr>
                <w:rFonts w:ascii="Times New Roman" w:hAnsi="Times New Roman" w:cs="Times New Roman"/>
                <w:sz w:val="24"/>
                <w:szCs w:val="24"/>
                <w:lang w:val="en-US" w:eastAsia="bg-BG"/>
              </w:rPr>
              <w:t>e</w:t>
            </w:r>
            <w:r w:rsidRPr="00657200">
              <w:rPr>
                <w:rFonts w:ascii="Times New Roman" w:hAnsi="Times New Roman" w:cs="Times New Roman"/>
                <w:sz w:val="24"/>
                <w:szCs w:val="24"/>
                <w:lang w:val="ru-RU" w:eastAsia="bg-BG"/>
              </w:rPr>
              <w:t>-</w:t>
            </w:r>
            <w:r w:rsidRPr="00076F6F">
              <w:rPr>
                <w:rFonts w:ascii="Times New Roman" w:hAnsi="Times New Roman" w:cs="Times New Roman"/>
                <w:sz w:val="24"/>
                <w:szCs w:val="24"/>
                <w:lang w:val="en-US" w:eastAsia="bg-BG"/>
              </w:rPr>
              <w:t>mail</w:t>
            </w:r>
            <w:r w:rsidRPr="00657200">
              <w:rPr>
                <w:rFonts w:ascii="Times New Roman" w:hAnsi="Times New Roman" w:cs="Times New Roman"/>
                <w:sz w:val="24"/>
                <w:szCs w:val="24"/>
                <w:lang w:val="ru-RU" w:eastAsia="bg-BG"/>
              </w:rPr>
              <w:t xml:space="preserve">: </w:t>
            </w:r>
            <w:hyperlink r:id="rId26" w:history="1">
              <w:r w:rsidRPr="00F2031B">
                <w:rPr>
                  <w:rStyle w:val="Hyperlink"/>
                  <w:rFonts w:ascii="Times New Roman" w:hAnsi="Times New Roman" w:cs="Times New Roman"/>
                  <w:b/>
                  <w:bCs/>
                  <w:color w:val="002060"/>
                  <w:sz w:val="24"/>
                  <w:szCs w:val="24"/>
                  <w:u w:val="none"/>
                  <w:lang w:val="en-US" w:eastAsia="bg-BG"/>
                </w:rPr>
                <w:t>mig</w:t>
              </w:r>
              <w:r w:rsidRPr="00657200">
                <w:rPr>
                  <w:rStyle w:val="Hyperlink"/>
                  <w:rFonts w:ascii="Times New Roman" w:hAnsi="Times New Roman" w:cs="Times New Roman"/>
                  <w:b/>
                  <w:bCs/>
                  <w:color w:val="002060"/>
                  <w:sz w:val="24"/>
                  <w:szCs w:val="24"/>
                  <w:u w:val="none"/>
                  <w:lang w:val="ru-RU" w:eastAsia="bg-BG"/>
                </w:rPr>
                <w:t>_</w:t>
              </w:r>
              <w:r w:rsidRPr="00F2031B">
                <w:rPr>
                  <w:rStyle w:val="Hyperlink"/>
                  <w:rFonts w:ascii="Times New Roman" w:hAnsi="Times New Roman" w:cs="Times New Roman"/>
                  <w:b/>
                  <w:bCs/>
                  <w:color w:val="002060"/>
                  <w:sz w:val="24"/>
                  <w:szCs w:val="24"/>
                  <w:u w:val="none"/>
                  <w:lang w:val="en-US" w:eastAsia="bg-BG"/>
                </w:rPr>
                <w:t>aytos</w:t>
              </w:r>
              <w:r w:rsidRPr="00657200">
                <w:rPr>
                  <w:rStyle w:val="Hyperlink"/>
                  <w:rFonts w:ascii="Times New Roman" w:hAnsi="Times New Roman" w:cs="Times New Roman"/>
                  <w:b/>
                  <w:bCs/>
                  <w:color w:val="002060"/>
                  <w:sz w:val="24"/>
                  <w:szCs w:val="24"/>
                  <w:u w:val="none"/>
                  <w:lang w:val="ru-RU" w:eastAsia="bg-BG"/>
                </w:rPr>
                <w:t>@</w:t>
              </w:r>
              <w:r w:rsidRPr="00F2031B">
                <w:rPr>
                  <w:rStyle w:val="Hyperlink"/>
                  <w:rFonts w:ascii="Times New Roman" w:hAnsi="Times New Roman" w:cs="Times New Roman"/>
                  <w:b/>
                  <w:bCs/>
                  <w:color w:val="002060"/>
                  <w:sz w:val="24"/>
                  <w:szCs w:val="24"/>
                  <w:u w:val="none"/>
                  <w:lang w:val="en-US" w:eastAsia="bg-BG"/>
                </w:rPr>
                <w:t>abv</w:t>
              </w:r>
              <w:r w:rsidRPr="00657200">
                <w:rPr>
                  <w:rStyle w:val="Hyperlink"/>
                  <w:rFonts w:ascii="Times New Roman" w:hAnsi="Times New Roman" w:cs="Times New Roman"/>
                  <w:b/>
                  <w:bCs/>
                  <w:color w:val="002060"/>
                  <w:sz w:val="24"/>
                  <w:szCs w:val="24"/>
                  <w:u w:val="none"/>
                  <w:lang w:val="ru-RU" w:eastAsia="bg-BG"/>
                </w:rPr>
                <w:t>.</w:t>
              </w:r>
              <w:r w:rsidRPr="00F2031B">
                <w:rPr>
                  <w:rStyle w:val="Hyperlink"/>
                  <w:rFonts w:ascii="Times New Roman" w:hAnsi="Times New Roman" w:cs="Times New Roman"/>
                  <w:b/>
                  <w:bCs/>
                  <w:color w:val="002060"/>
                  <w:sz w:val="24"/>
                  <w:szCs w:val="24"/>
                  <w:u w:val="none"/>
                  <w:lang w:val="en-US" w:eastAsia="bg-BG"/>
                </w:rPr>
                <w:t>bg</w:t>
              </w:r>
            </w:hyperlink>
            <w:r w:rsidRPr="00F2031B">
              <w:rPr>
                <w:rStyle w:val="Hyperlink"/>
                <w:rFonts w:ascii="Times New Roman" w:hAnsi="Times New Roman" w:cs="Times New Roman"/>
                <w:b/>
                <w:bCs/>
                <w:color w:val="002060"/>
                <w:sz w:val="24"/>
                <w:szCs w:val="24"/>
                <w:u w:val="none"/>
                <w:lang w:eastAsia="bg-BG"/>
              </w:rPr>
              <w:t xml:space="preserve"> </w:t>
            </w:r>
            <w:r w:rsidRPr="00076F6F">
              <w:rPr>
                <w:rFonts w:ascii="Times New Roman" w:hAnsi="Times New Roman" w:cs="Times New Roman"/>
                <w:sz w:val="24"/>
                <w:szCs w:val="24"/>
                <w:lang w:eastAsia="bg-BG"/>
              </w:rPr>
              <w:t>като ясно се посочва номера на поканата за набиране на предложения</w:t>
            </w:r>
            <w:r w:rsidRPr="00657200">
              <w:rPr>
                <w:rFonts w:ascii="Times New Roman" w:hAnsi="Times New Roman" w:cs="Times New Roman"/>
                <w:sz w:val="24"/>
                <w:szCs w:val="24"/>
                <w:lang w:val="ru-RU" w:eastAsia="bg-BG"/>
              </w:rPr>
              <w:t>.</w:t>
            </w:r>
          </w:p>
          <w:p w:rsidR="00024D6C" w:rsidRPr="00076F6F" w:rsidRDefault="00024D6C" w:rsidP="003E0EC8">
            <w:pPr>
              <w:spacing w:after="0"/>
              <w:rPr>
                <w:rFonts w:ascii="Times New Roman" w:hAnsi="Times New Roman" w:cs="Times New Roman"/>
                <w:sz w:val="24"/>
                <w:szCs w:val="24"/>
                <w:lang w:eastAsia="bg-BG"/>
              </w:rPr>
            </w:pPr>
            <w:r w:rsidRPr="00076F6F">
              <w:rPr>
                <w:rFonts w:ascii="Times New Roman" w:hAnsi="Times New Roman" w:cs="Times New Roman"/>
                <w:sz w:val="24"/>
                <w:szCs w:val="24"/>
                <w:lang w:eastAsia="bg-BG"/>
              </w:rPr>
              <w:t>Писмени разяснения ще бъдат дадени в 10-дневен срок от получаване на искането, но не по-късно от  две седмици преди изтичането на срока за кандидатстване.</w:t>
            </w:r>
          </w:p>
          <w:p w:rsidR="00024D6C" w:rsidRPr="00076F6F" w:rsidRDefault="00024D6C" w:rsidP="003E0EC8">
            <w:pPr>
              <w:spacing w:after="0"/>
              <w:jc w:val="both"/>
              <w:rPr>
                <w:rFonts w:ascii="Times New Roman" w:hAnsi="Times New Roman" w:cs="Times New Roman"/>
                <w:sz w:val="24"/>
                <w:szCs w:val="24"/>
                <w:lang w:eastAsia="bg-BG"/>
              </w:rPr>
            </w:pPr>
            <w:r w:rsidRPr="00076F6F">
              <w:rPr>
                <w:rFonts w:ascii="Times New Roman" w:hAnsi="Times New Roman" w:cs="Times New Roman"/>
                <w:sz w:val="24"/>
                <w:szCs w:val="24"/>
                <w:lang w:eastAsia="bg-BG"/>
              </w:rPr>
              <w:t>С оглед осигуряване равнопоставено третиране на кандидатите, МИГ –Айтос няма да дава разяснения, които съдържат становище относно качеството на конкретно проектно предложение. Разяснения се дават по отношение на условията за кандидатстване и са задължителни за всички кандидати.</w:t>
            </w:r>
          </w:p>
          <w:p w:rsidR="00024D6C" w:rsidRPr="00076F6F" w:rsidRDefault="00024D6C" w:rsidP="003E0EC8">
            <w:pPr>
              <w:spacing w:after="0"/>
              <w:rPr>
                <w:rFonts w:ascii="Times New Roman" w:hAnsi="Times New Roman" w:cs="Times New Roman"/>
                <w:sz w:val="24"/>
                <w:szCs w:val="24"/>
                <w:lang w:eastAsia="bg-BG"/>
              </w:rPr>
            </w:pPr>
            <w:r w:rsidRPr="00076F6F">
              <w:rPr>
                <w:rFonts w:ascii="Times New Roman" w:hAnsi="Times New Roman" w:cs="Times New Roman"/>
                <w:sz w:val="24"/>
                <w:szCs w:val="24"/>
                <w:lang w:eastAsia="bg-BG"/>
              </w:rPr>
              <w:t xml:space="preserve">Въпросите и разясненията ще бъдат публикувани на интернет страницата на МИГ – Айтос : </w:t>
            </w:r>
            <w:hyperlink r:id="rId27" w:history="1">
              <w:r w:rsidRPr="00F2031B">
                <w:rPr>
                  <w:rStyle w:val="Hyperlink"/>
                  <w:rFonts w:ascii="Times New Roman" w:hAnsi="Times New Roman" w:cs="Times New Roman"/>
                  <w:b/>
                  <w:bCs/>
                  <w:color w:val="002060"/>
                  <w:sz w:val="24"/>
                  <w:szCs w:val="24"/>
                  <w:u w:val="none"/>
                  <w:lang w:eastAsia="bg-BG"/>
                </w:rPr>
                <w:t>http://mig-aytos.com/bg/</w:t>
              </w:r>
            </w:hyperlink>
            <w:r>
              <w:rPr>
                <w:rStyle w:val="Hyperlink"/>
                <w:rFonts w:ascii="Times New Roman" w:hAnsi="Times New Roman" w:cs="Times New Roman"/>
                <w:b/>
                <w:bCs/>
                <w:color w:val="002060"/>
                <w:sz w:val="24"/>
                <w:szCs w:val="24"/>
                <w:u w:val="none"/>
                <w:lang w:eastAsia="bg-BG"/>
              </w:rPr>
              <w:t xml:space="preserve"> </w:t>
            </w:r>
            <w:r w:rsidRPr="00F2031B">
              <w:rPr>
                <w:rFonts w:ascii="Times New Roman" w:hAnsi="Times New Roman" w:cs="Times New Roman"/>
                <w:b/>
                <w:bCs/>
                <w:color w:val="002060"/>
                <w:sz w:val="24"/>
                <w:szCs w:val="24"/>
                <w:lang w:val="ru-RU" w:eastAsia="bg-BG"/>
              </w:rPr>
              <w:t xml:space="preserve">и на </w:t>
            </w:r>
            <w:hyperlink r:id="rId28" w:history="1">
              <w:r w:rsidRPr="00F2031B">
                <w:rPr>
                  <w:rStyle w:val="Hyperlink"/>
                  <w:rFonts w:ascii="Times New Roman" w:hAnsi="Times New Roman" w:cs="Times New Roman"/>
                  <w:b/>
                  <w:bCs/>
                  <w:color w:val="002060"/>
                  <w:sz w:val="24"/>
                  <w:szCs w:val="24"/>
                  <w:u w:val="none"/>
                </w:rPr>
                <w:t>https://eumis2020.government.bg</w:t>
              </w:r>
            </w:hyperlink>
          </w:p>
          <w:p w:rsidR="00024D6C" w:rsidRDefault="00024D6C" w:rsidP="003E0EC8">
            <w:pPr>
              <w:spacing w:after="0" w:line="240" w:lineRule="auto"/>
            </w:pPr>
          </w:p>
          <w:p w:rsidR="00024D6C" w:rsidRPr="00076F6F" w:rsidRDefault="00024D6C" w:rsidP="006071AA">
            <w:pPr>
              <w:spacing w:after="0"/>
              <w:jc w:val="both"/>
            </w:pPr>
            <w:r w:rsidRPr="00194F68">
              <w:rPr>
                <w:rFonts w:ascii="Times New Roman" w:hAnsi="Times New Roman" w:cs="Times New Roman"/>
                <w:sz w:val="24"/>
                <w:szCs w:val="24"/>
              </w:rPr>
              <w:t>Кандидатите, които нямат издаден Уникален регистрационен номер (УРН) попълват необходимата за издаването му информация</w:t>
            </w:r>
            <w:r>
              <w:rPr>
                <w:rFonts w:ascii="Times New Roman" w:hAnsi="Times New Roman" w:cs="Times New Roman"/>
                <w:sz w:val="24"/>
                <w:szCs w:val="24"/>
              </w:rPr>
              <w:t xml:space="preserve"> в поле </w:t>
            </w:r>
            <w:r w:rsidRPr="00B341D7">
              <w:rPr>
                <w:rFonts w:ascii="Times New Roman" w:hAnsi="Times New Roman" w:cs="Times New Roman"/>
                <w:sz w:val="24"/>
                <w:szCs w:val="24"/>
              </w:rPr>
              <w:t>„</w:t>
            </w:r>
            <w:r w:rsidRPr="00B341D7">
              <w:rPr>
                <w:rFonts w:ascii="Times New Roman" w:hAnsi="Times New Roman" w:cs="Times New Roman"/>
                <w:sz w:val="24"/>
                <w:szCs w:val="24"/>
                <w:shd w:val="clear" w:color="auto" w:fill="FFFFFF"/>
              </w:rPr>
              <w:t>Задължителна информация по чл. 46, ал.6 от Наредба 22 от 2015 г</w:t>
            </w:r>
            <w:r>
              <w:rPr>
                <w:rFonts w:ascii="Times New Roman" w:hAnsi="Times New Roman" w:cs="Times New Roman"/>
                <w:sz w:val="24"/>
                <w:szCs w:val="24"/>
                <w:shd w:val="clear" w:color="auto" w:fill="FFFFFF"/>
              </w:rPr>
              <w:t>”</w:t>
            </w:r>
            <w:r w:rsidRPr="00B341D7">
              <w:rPr>
                <w:rFonts w:ascii="Times New Roman" w:hAnsi="Times New Roman" w:cs="Times New Roman"/>
                <w:sz w:val="24"/>
                <w:szCs w:val="24"/>
                <w:shd w:val="clear" w:color="auto" w:fill="FFFFFF"/>
              </w:rPr>
              <w:t>.</w:t>
            </w:r>
            <w:r>
              <w:rPr>
                <w:rFonts w:ascii="Times New Roman" w:hAnsi="Times New Roman" w:cs="Times New Roman"/>
                <w:sz w:val="24"/>
                <w:szCs w:val="24"/>
              </w:rPr>
              <w:t xml:space="preserve"> в  Раздел 11 на Формуляра за кандидатстване.  Кандидати с издаден УРН го посочват като информация в същото поле.</w:t>
            </w:r>
          </w:p>
        </w:tc>
      </w:tr>
    </w:tbl>
    <w:p w:rsidR="00024D6C" w:rsidRPr="00CD6517" w:rsidRDefault="00024D6C" w:rsidP="00CD6517">
      <w:pPr>
        <w:pStyle w:val="Heading1"/>
        <w:jc w:val="both"/>
        <w:rPr>
          <w:i/>
          <w:iCs/>
          <w:color w:val="002060"/>
        </w:rPr>
      </w:pPr>
      <w:bookmarkStart w:id="42" w:name="_Toc523826038"/>
      <w:r w:rsidRPr="00CD6517">
        <w:rPr>
          <w:i/>
          <w:iCs/>
          <w:color w:val="002060"/>
        </w:rPr>
        <w:t>27.2. Процедура за уведомяване на неодобрени и одобрени кандидати и скл</w:t>
      </w:r>
      <w:r w:rsidRPr="00CD6517">
        <w:rPr>
          <w:i/>
          <w:iCs/>
          <w:color w:val="002060"/>
          <w:sz w:val="22"/>
          <w:szCs w:val="22"/>
        </w:rPr>
        <w:t xml:space="preserve">ючване на </w:t>
      </w:r>
      <w:r w:rsidRPr="00CD6517">
        <w:rPr>
          <w:i/>
          <w:iCs/>
          <w:color w:val="002060"/>
        </w:rPr>
        <w:t>административни договори за предоставяне на безвъзмездна финансова помощ:</w:t>
      </w:r>
      <w:bookmarkEnd w:id="42"/>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c>
          <w:tcPr>
            <w:tcW w:w="9606" w:type="dxa"/>
          </w:tcPr>
          <w:p w:rsidR="00024D6C" w:rsidRPr="00F81258"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 xml:space="preserve">Уведомяването на отхвърлените и одобрените кандидати за сключване на административни договори се извършва чрез ИСУН.  </w:t>
            </w:r>
          </w:p>
          <w:p w:rsidR="00024D6C" w:rsidRPr="00F81258" w:rsidRDefault="00024D6C" w:rsidP="00F81258">
            <w:pPr>
              <w:spacing w:after="0"/>
              <w:jc w:val="both"/>
              <w:rPr>
                <w:rFonts w:ascii="Times New Roman" w:hAnsi="Times New Roman" w:cs="Times New Roman"/>
                <w:sz w:val="24"/>
                <w:szCs w:val="24"/>
                <w:shd w:val="clear" w:color="auto" w:fill="FEFEFE"/>
              </w:rPr>
            </w:pPr>
            <w:r w:rsidRPr="00F81258">
              <w:rPr>
                <w:rFonts w:ascii="Times New Roman" w:hAnsi="Times New Roman" w:cs="Times New Roman"/>
                <w:sz w:val="24"/>
                <w:szCs w:val="24"/>
                <w:shd w:val="clear" w:color="auto" w:fill="FEFEFE"/>
              </w:rPr>
              <w:t xml:space="preserve">МИГ уведомява кандидатите, чиито проектни предложения </w:t>
            </w:r>
            <w:r w:rsidRPr="00BD07A8">
              <w:rPr>
                <w:rFonts w:ascii="Times New Roman" w:hAnsi="Times New Roman" w:cs="Times New Roman"/>
                <w:b/>
                <w:bCs/>
                <w:i/>
                <w:iCs/>
                <w:color w:val="002060"/>
                <w:sz w:val="24"/>
                <w:szCs w:val="24"/>
                <w:shd w:val="clear" w:color="auto" w:fill="FEFEFE"/>
              </w:rPr>
              <w:t>не са одобрени</w:t>
            </w:r>
            <w:r w:rsidRPr="00CD6517">
              <w:rPr>
                <w:rFonts w:ascii="Times New Roman" w:hAnsi="Times New Roman" w:cs="Times New Roman"/>
                <w:color w:val="002060"/>
                <w:sz w:val="24"/>
                <w:szCs w:val="24"/>
                <w:shd w:val="clear" w:color="auto" w:fill="FEFEFE"/>
              </w:rPr>
              <w:t xml:space="preserve"> </w:t>
            </w:r>
            <w:r w:rsidRPr="00F81258">
              <w:rPr>
                <w:rFonts w:ascii="Times New Roman" w:hAnsi="Times New Roman" w:cs="Times New Roman"/>
                <w:sz w:val="24"/>
                <w:szCs w:val="24"/>
                <w:shd w:val="clear" w:color="auto" w:fill="FEFEFE"/>
              </w:rPr>
              <w:t>в срок до 5 работни дни от одобрението на оценителния доклад.</w:t>
            </w:r>
          </w:p>
          <w:p w:rsidR="00024D6C" w:rsidRPr="00F81258" w:rsidRDefault="00024D6C" w:rsidP="00F81258">
            <w:pPr>
              <w:shd w:val="clear" w:color="auto" w:fill="FEFEFE"/>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Всеки кандидат, получил уведомително писмо от МИГ, че проектното му предложение не е одобрено или че е частично одобрено, има право да възрази пред  ДФЗ в срок до 3 работни дни от датата на получаването на уведомлението.</w:t>
            </w:r>
          </w:p>
          <w:p w:rsidR="00024D6C" w:rsidRPr="00F81258" w:rsidRDefault="00024D6C" w:rsidP="00F81258">
            <w:pPr>
              <w:shd w:val="clear" w:color="auto" w:fill="FEFEFE"/>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Изпълнителният директор на ДФЗ се произнася по основателността на възражението в срок до 10 работни дни от неговото получаване, като:</w:t>
            </w:r>
          </w:p>
          <w:p w:rsidR="00024D6C" w:rsidRPr="00F81258" w:rsidRDefault="00024D6C" w:rsidP="00F81258">
            <w:pPr>
              <w:shd w:val="clear" w:color="auto" w:fill="FEFEFE"/>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1. връща проектното предложение за повторно извършване на процедурата по оценка;</w:t>
            </w:r>
          </w:p>
          <w:p w:rsidR="00024D6C" w:rsidRPr="00F81258" w:rsidRDefault="00024D6C" w:rsidP="00F81258">
            <w:pPr>
              <w:shd w:val="clear" w:color="auto" w:fill="FEFEFE"/>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2. потвърждава пре</w:t>
            </w:r>
            <w:r>
              <w:rPr>
                <w:rFonts w:ascii="Times New Roman" w:hAnsi="Times New Roman" w:cs="Times New Roman"/>
                <w:color w:val="000000"/>
                <w:sz w:val="24"/>
                <w:szCs w:val="24"/>
                <w:lang w:eastAsia="bg-BG"/>
              </w:rPr>
              <w:t>дварителното решение на МИГ</w:t>
            </w:r>
            <w:r w:rsidRPr="00F81258">
              <w:rPr>
                <w:rFonts w:ascii="Times New Roman" w:hAnsi="Times New Roman" w:cs="Times New Roman"/>
                <w:color w:val="000000"/>
                <w:sz w:val="24"/>
                <w:szCs w:val="24"/>
                <w:lang w:eastAsia="bg-BG"/>
              </w:rPr>
              <w:t>.</w:t>
            </w:r>
          </w:p>
          <w:p w:rsidR="00024D6C" w:rsidRPr="006071AA" w:rsidRDefault="00024D6C"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При одобрен от ДФЗ оценителен доклад, кандидатите, чиито проектни предложения са предложени за финансиране, се поканват да представят в 10-дневен срок доказателства, че отговарят на изискванията за бенефициент, като представят необходимите документи за сключване на административен договор за предоставяне на БФП.</w:t>
            </w:r>
          </w:p>
        </w:tc>
      </w:tr>
    </w:tbl>
    <w:p w:rsidR="00024D6C" w:rsidRPr="00CD6517" w:rsidRDefault="00024D6C" w:rsidP="00F900E8">
      <w:pPr>
        <w:pStyle w:val="Heading1"/>
        <w:jc w:val="both"/>
        <w:rPr>
          <w:i/>
          <w:iCs/>
          <w:color w:val="002060"/>
        </w:rPr>
      </w:pPr>
      <w:bookmarkStart w:id="43" w:name="_Toc523826039"/>
      <w:r w:rsidRPr="00CD6517">
        <w:rPr>
          <w:i/>
          <w:iCs/>
          <w:color w:val="002060"/>
        </w:rPr>
        <w:t>28. Приложения към Условията за кандидатстване:</w:t>
      </w:r>
      <w:bookmarkEnd w:id="43"/>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24D6C" w:rsidRPr="00F81258">
        <w:trPr>
          <w:trHeight w:val="1781"/>
        </w:trPr>
        <w:tc>
          <w:tcPr>
            <w:tcW w:w="9606" w:type="dxa"/>
          </w:tcPr>
          <w:p w:rsidR="00024D6C" w:rsidRPr="00BD07A8" w:rsidRDefault="00024D6C" w:rsidP="00FC27F9">
            <w:pPr>
              <w:rPr>
                <w:rFonts w:ascii="Times New Roman" w:hAnsi="Times New Roman" w:cs="Times New Roman"/>
                <w:b/>
                <w:bCs/>
                <w:i/>
                <w:iCs/>
                <w:sz w:val="24"/>
                <w:szCs w:val="24"/>
              </w:rPr>
            </w:pPr>
            <w:r w:rsidRPr="00BD07A8">
              <w:rPr>
                <w:rFonts w:ascii="Times New Roman" w:hAnsi="Times New Roman" w:cs="Times New Roman"/>
                <w:b/>
                <w:bCs/>
                <w:i/>
                <w:iCs/>
                <w:color w:val="002060"/>
                <w:sz w:val="24"/>
                <w:szCs w:val="24"/>
              </w:rPr>
              <w:t xml:space="preserve">1. </w:t>
            </w:r>
            <w:r w:rsidRPr="00BD07A8">
              <w:rPr>
                <w:rFonts w:ascii="Times New Roman" w:hAnsi="Times New Roman" w:cs="Times New Roman"/>
                <w:b/>
                <w:bCs/>
                <w:i/>
                <w:iCs/>
                <w:color w:val="002060"/>
                <w:sz w:val="24"/>
                <w:szCs w:val="24"/>
                <w:u w:val="single"/>
              </w:rPr>
              <w:t>Документи за попълване</w:t>
            </w:r>
            <w:r w:rsidRPr="00BD07A8">
              <w:rPr>
                <w:rFonts w:ascii="Times New Roman" w:hAnsi="Times New Roman" w:cs="Times New Roman"/>
                <w:b/>
                <w:bCs/>
                <w:i/>
                <w:iCs/>
                <w:sz w:val="24"/>
                <w:szCs w:val="24"/>
              </w:rPr>
              <w:t xml:space="preserve">: </w:t>
            </w:r>
          </w:p>
          <w:p w:rsidR="00024D6C" w:rsidRPr="00F81258" w:rsidRDefault="00024D6C" w:rsidP="00F81258">
            <w:pPr>
              <w:spacing w:after="0"/>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1</w:t>
            </w:r>
            <w:r w:rsidRPr="00F81258">
              <w:rPr>
                <w:rFonts w:ascii="Times New Roman" w:hAnsi="Times New Roman" w:cs="Times New Roman"/>
                <w:sz w:val="24"/>
                <w:szCs w:val="24"/>
              </w:rPr>
              <w:t xml:space="preserve"> Таблица за допустими инвестиции</w:t>
            </w:r>
            <w:r>
              <w:rPr>
                <w:rFonts w:ascii="Times New Roman" w:hAnsi="Times New Roman" w:cs="Times New Roman"/>
                <w:sz w:val="24"/>
                <w:szCs w:val="24"/>
              </w:rPr>
              <w:t>;</w:t>
            </w:r>
          </w:p>
          <w:p w:rsidR="00024D6C" w:rsidRDefault="00024D6C"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2</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Декларация по чл. 19 и 20 от Закона за защита на личните данни (Приложение № 12 от Наредба № 22/14.12.2015 г. на МЗХГ)</w:t>
            </w:r>
            <w:r>
              <w:rPr>
                <w:rFonts w:ascii="Times New Roman" w:hAnsi="Times New Roman" w:cs="Times New Roman"/>
                <w:sz w:val="24"/>
                <w:szCs w:val="24"/>
              </w:rPr>
              <w:t>;</w:t>
            </w:r>
          </w:p>
          <w:p w:rsidR="00024D6C" w:rsidRPr="00CD6517" w:rsidRDefault="00024D6C" w:rsidP="00F81258">
            <w:pPr>
              <w:spacing w:after="0" w:line="240" w:lineRule="auto"/>
              <w:rPr>
                <w:rFonts w:ascii="Times New Roman" w:hAnsi="Times New Roman" w:cs="Times New Roman"/>
                <w:b/>
                <w:bCs/>
                <w:color w:val="002060"/>
                <w:sz w:val="24"/>
                <w:szCs w:val="24"/>
              </w:rPr>
            </w:pPr>
            <w:r w:rsidRPr="00BD07A8">
              <w:rPr>
                <w:rFonts w:ascii="Times New Roman" w:hAnsi="Times New Roman" w:cs="Times New Roman"/>
                <w:b/>
                <w:bCs/>
                <w:i/>
                <w:iCs/>
                <w:color w:val="002060"/>
                <w:sz w:val="24"/>
                <w:szCs w:val="24"/>
              </w:rPr>
              <w:t>Приложение № 3</w:t>
            </w:r>
            <w:r w:rsidRPr="00CD6517">
              <w:rPr>
                <w:rFonts w:ascii="Times New Roman" w:hAnsi="Times New Roman" w:cs="Times New Roman"/>
                <w:b/>
                <w:bCs/>
                <w:color w:val="002060"/>
                <w:sz w:val="24"/>
                <w:szCs w:val="24"/>
              </w:rPr>
              <w:t xml:space="preserve"> </w:t>
            </w:r>
            <w:r w:rsidRPr="00CD6517">
              <w:rPr>
                <w:rFonts w:ascii="Times New Roman" w:hAnsi="Times New Roman" w:cs="Times New Roman"/>
                <w:sz w:val="24"/>
                <w:szCs w:val="24"/>
              </w:rPr>
              <w:t>Декларация за липса на основания за отстраняване</w:t>
            </w:r>
            <w:r w:rsidRPr="00CD6517">
              <w:rPr>
                <w:rFonts w:ascii="Times New Roman" w:hAnsi="Times New Roman" w:cs="Times New Roman"/>
                <w:b/>
                <w:bCs/>
                <w:sz w:val="24"/>
                <w:szCs w:val="24"/>
              </w:rPr>
              <w:t xml:space="preserve"> </w:t>
            </w:r>
          </w:p>
          <w:p w:rsidR="00024D6C" w:rsidRPr="00F81258" w:rsidRDefault="00024D6C"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4</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Декларация за нередности</w:t>
            </w:r>
            <w:r>
              <w:rPr>
                <w:rFonts w:ascii="Times New Roman" w:hAnsi="Times New Roman" w:cs="Times New Roman"/>
                <w:sz w:val="24"/>
                <w:szCs w:val="24"/>
              </w:rPr>
              <w:t>;</w:t>
            </w:r>
          </w:p>
          <w:p w:rsidR="00024D6C" w:rsidRPr="00F81258" w:rsidRDefault="00024D6C"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5а</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Анализ „Разходи-Ползи” (финансов анализ)</w:t>
            </w:r>
            <w:r>
              <w:rPr>
                <w:rFonts w:ascii="Times New Roman" w:hAnsi="Times New Roman" w:cs="Times New Roman"/>
                <w:sz w:val="24"/>
                <w:szCs w:val="24"/>
              </w:rPr>
              <w:t>;</w:t>
            </w:r>
          </w:p>
          <w:p w:rsidR="00024D6C" w:rsidRPr="00F81258" w:rsidRDefault="00024D6C"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5б</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Анализ „Разходи-Ползи – таблици към анализа</w:t>
            </w:r>
            <w:r>
              <w:rPr>
                <w:rFonts w:ascii="Times New Roman" w:hAnsi="Times New Roman" w:cs="Times New Roman"/>
                <w:sz w:val="24"/>
                <w:szCs w:val="24"/>
              </w:rPr>
              <w:t>;</w:t>
            </w:r>
          </w:p>
          <w:p w:rsidR="00024D6C" w:rsidRPr="00F81258" w:rsidRDefault="00024D6C"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6а</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Декларация за обстоятелствата по  чл.3 и чл.4 от ЗМСП</w:t>
            </w:r>
            <w:r>
              <w:rPr>
                <w:rFonts w:ascii="Times New Roman" w:hAnsi="Times New Roman" w:cs="Times New Roman"/>
                <w:sz w:val="24"/>
                <w:szCs w:val="24"/>
              </w:rPr>
              <w:t>;</w:t>
            </w:r>
          </w:p>
          <w:p w:rsidR="00024D6C" w:rsidRPr="003F43D3" w:rsidRDefault="00024D6C" w:rsidP="00F81258">
            <w:pPr>
              <w:spacing w:after="0" w:line="240" w:lineRule="auto"/>
              <w:rPr>
                <w:rFonts w:ascii="Times New Roman" w:hAnsi="Times New Roman" w:cs="Times New Roman"/>
                <w:i/>
                <w:iCs/>
                <w:sz w:val="24"/>
                <w:szCs w:val="24"/>
              </w:rPr>
            </w:pPr>
            <w:r w:rsidRPr="00BD07A8">
              <w:rPr>
                <w:rFonts w:ascii="Times New Roman" w:hAnsi="Times New Roman" w:cs="Times New Roman"/>
                <w:b/>
                <w:bCs/>
                <w:i/>
                <w:iCs/>
                <w:color w:val="002060"/>
                <w:sz w:val="24"/>
                <w:szCs w:val="24"/>
              </w:rPr>
              <w:t>Приложение № 6б</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 xml:space="preserve">Указания за попълване на Декларация за обстоятелствата по  чл.3 и чл.4 от ЗМСП </w:t>
            </w:r>
            <w:r>
              <w:rPr>
                <w:rFonts w:ascii="Times New Roman" w:hAnsi="Times New Roman" w:cs="Times New Roman"/>
                <w:sz w:val="24"/>
                <w:szCs w:val="24"/>
              </w:rPr>
              <w:t xml:space="preserve"> - </w:t>
            </w:r>
            <w:r w:rsidRPr="003F43D3">
              <w:rPr>
                <w:rFonts w:ascii="Times New Roman" w:hAnsi="Times New Roman" w:cs="Times New Roman"/>
                <w:i/>
                <w:iCs/>
                <w:sz w:val="24"/>
                <w:szCs w:val="24"/>
              </w:rPr>
              <w:t>приложението е за само информация относно попълването</w:t>
            </w:r>
            <w:r>
              <w:rPr>
                <w:rFonts w:ascii="Times New Roman" w:hAnsi="Times New Roman" w:cs="Times New Roman"/>
                <w:i/>
                <w:iCs/>
                <w:sz w:val="24"/>
                <w:szCs w:val="24"/>
              </w:rPr>
              <w:t>;</w:t>
            </w:r>
          </w:p>
          <w:p w:rsidR="00024D6C" w:rsidRPr="00F81258" w:rsidRDefault="00024D6C"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6в</w:t>
            </w:r>
            <w:r w:rsidRPr="00BD07A8">
              <w:rPr>
                <w:rFonts w:ascii="Times New Roman" w:hAnsi="Times New Roman" w:cs="Times New Roman"/>
                <w:color w:val="002060"/>
                <w:sz w:val="24"/>
                <w:szCs w:val="24"/>
              </w:rPr>
              <w:t xml:space="preserve"> </w:t>
            </w:r>
            <w:r w:rsidRPr="00F81258">
              <w:rPr>
                <w:rFonts w:ascii="Times New Roman" w:hAnsi="Times New Roman" w:cs="Times New Roman"/>
                <w:sz w:val="24"/>
                <w:szCs w:val="24"/>
              </w:rPr>
              <w:t>Справка за обобщените параметри на предприятието – ЗМСП</w:t>
            </w:r>
            <w:r>
              <w:rPr>
                <w:rFonts w:ascii="Times New Roman" w:hAnsi="Times New Roman" w:cs="Times New Roman"/>
                <w:sz w:val="24"/>
                <w:szCs w:val="24"/>
              </w:rPr>
              <w:t>;</w:t>
            </w:r>
          </w:p>
          <w:p w:rsidR="00024D6C" w:rsidRPr="00F81258" w:rsidRDefault="00024D6C"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7</w:t>
            </w:r>
            <w:r>
              <w:rPr>
                <w:rFonts w:ascii="Times New Roman" w:hAnsi="Times New Roman" w:cs="Times New Roman"/>
                <w:b/>
                <w:bCs/>
                <w:color w:val="002060"/>
                <w:sz w:val="24"/>
                <w:szCs w:val="24"/>
              </w:rPr>
              <w:t xml:space="preserve"> </w:t>
            </w:r>
            <w:r w:rsidRPr="00F81258">
              <w:rPr>
                <w:rFonts w:ascii="Times New Roman" w:hAnsi="Times New Roman" w:cs="Times New Roman"/>
                <w:sz w:val="24"/>
                <w:szCs w:val="24"/>
              </w:rPr>
              <w:t>Декларация за липса или наличие на двойно финансиране по проекта</w:t>
            </w:r>
            <w:r>
              <w:rPr>
                <w:rFonts w:ascii="Times New Roman" w:hAnsi="Times New Roman" w:cs="Times New Roman"/>
                <w:sz w:val="24"/>
                <w:szCs w:val="24"/>
              </w:rPr>
              <w:t>;</w:t>
            </w:r>
          </w:p>
          <w:p w:rsidR="00024D6C" w:rsidRPr="00F81258" w:rsidRDefault="00024D6C"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8</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Декларация за липса на изкуствено създадени условия</w:t>
            </w:r>
            <w:r>
              <w:rPr>
                <w:rFonts w:ascii="Times New Roman" w:hAnsi="Times New Roman" w:cs="Times New Roman"/>
                <w:sz w:val="24"/>
                <w:szCs w:val="24"/>
              </w:rPr>
              <w:t>;</w:t>
            </w:r>
          </w:p>
          <w:p w:rsidR="00024D6C" w:rsidRPr="00F81258" w:rsidRDefault="00024D6C"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9</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Формуляр за мониторинг</w:t>
            </w:r>
            <w:r>
              <w:rPr>
                <w:rFonts w:ascii="Times New Roman" w:hAnsi="Times New Roman" w:cs="Times New Roman"/>
                <w:sz w:val="24"/>
                <w:szCs w:val="24"/>
              </w:rPr>
              <w:t>;</w:t>
            </w:r>
          </w:p>
          <w:p w:rsidR="00024D6C" w:rsidRPr="00F81258" w:rsidRDefault="00024D6C" w:rsidP="00F81258">
            <w:pPr>
              <w:spacing w:after="0"/>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10</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Декларация за съгласие за предоставяне на данни на  НСИ</w:t>
            </w:r>
            <w:r>
              <w:rPr>
                <w:rFonts w:ascii="Times New Roman" w:hAnsi="Times New Roman" w:cs="Times New Roman"/>
                <w:sz w:val="24"/>
                <w:szCs w:val="24"/>
              </w:rPr>
              <w:t>;</w:t>
            </w:r>
          </w:p>
          <w:p w:rsidR="00024D6C" w:rsidRPr="00F81258" w:rsidRDefault="00024D6C" w:rsidP="00F81258">
            <w:pPr>
              <w:spacing w:after="0"/>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11</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Количествен</w:t>
            </w:r>
            <w:r>
              <w:rPr>
                <w:rFonts w:ascii="Times New Roman" w:hAnsi="Times New Roman" w:cs="Times New Roman"/>
                <w:sz w:val="24"/>
                <w:szCs w:val="24"/>
              </w:rPr>
              <w:t>о-стойностна сметка;</w:t>
            </w:r>
          </w:p>
          <w:p w:rsidR="00024D6C" w:rsidRDefault="00024D6C"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12</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Декларация за минимални помощи по образец на МФ</w:t>
            </w:r>
            <w:r>
              <w:rPr>
                <w:rFonts w:ascii="Times New Roman" w:hAnsi="Times New Roman" w:cs="Times New Roman"/>
                <w:sz w:val="24"/>
                <w:szCs w:val="24"/>
              </w:rPr>
              <w:t>;</w:t>
            </w:r>
          </w:p>
          <w:p w:rsidR="00024D6C" w:rsidRPr="00AF33D1" w:rsidRDefault="00024D6C" w:rsidP="00704876">
            <w:pPr>
              <w:spacing w:after="0" w:line="240" w:lineRule="auto"/>
              <w:rPr>
                <w:rFonts w:ascii="Times New Roman" w:hAnsi="Times New Roman" w:cs="Times New Roman"/>
                <w:color w:val="000000"/>
                <w:sz w:val="24"/>
                <w:szCs w:val="24"/>
              </w:rPr>
            </w:pPr>
            <w:r w:rsidRPr="00BD07A8">
              <w:rPr>
                <w:rFonts w:ascii="Times New Roman" w:hAnsi="Times New Roman" w:cs="Times New Roman"/>
                <w:b/>
                <w:bCs/>
                <w:i/>
                <w:iCs/>
                <w:color w:val="002060"/>
                <w:sz w:val="24"/>
                <w:szCs w:val="24"/>
              </w:rPr>
              <w:t>Приложение № 15</w:t>
            </w:r>
            <w:r w:rsidRPr="00CD6517">
              <w:rPr>
                <w:rFonts w:ascii="Times New Roman" w:hAnsi="Times New Roman" w:cs="Times New Roman"/>
                <w:color w:val="002060"/>
                <w:sz w:val="24"/>
                <w:szCs w:val="24"/>
              </w:rPr>
              <w:t xml:space="preserve"> </w:t>
            </w:r>
            <w:r w:rsidRPr="00AF33D1">
              <w:rPr>
                <w:rFonts w:ascii="Times New Roman" w:hAnsi="Times New Roman" w:cs="Times New Roman"/>
                <w:color w:val="000000"/>
                <w:sz w:val="24"/>
                <w:szCs w:val="24"/>
              </w:rPr>
              <w:t xml:space="preserve">Декларация по </w:t>
            </w:r>
            <w:r w:rsidRPr="00AF33D1">
              <w:rPr>
                <w:rFonts w:ascii="Times New Roman" w:hAnsi="Times New Roman" w:cs="Times New Roman"/>
                <w:color w:val="000000"/>
                <w:spacing w:val="-10"/>
                <w:sz w:val="24"/>
                <w:szCs w:val="24"/>
              </w:rPr>
              <w:t>образец съгласно</w:t>
            </w:r>
            <w:r w:rsidRPr="00AF33D1">
              <w:rPr>
                <w:rFonts w:ascii="Times New Roman" w:hAnsi="Times New Roman" w:cs="Times New Roman"/>
                <w:color w:val="000000"/>
                <w:sz w:val="24"/>
                <w:szCs w:val="24"/>
              </w:rPr>
              <w:t xml:space="preserve"> т. 1, буква ”б”  от Заповед №</w:t>
            </w:r>
            <w:r w:rsidRPr="00AF33D1">
              <w:rPr>
                <w:rFonts w:ascii="Times New Roman" w:hAnsi="Times New Roman" w:cs="Times New Roman"/>
                <w:color w:val="000000"/>
                <w:sz w:val="24"/>
                <w:szCs w:val="24"/>
                <w:shd w:val="clear" w:color="auto" w:fill="FFFFFF"/>
              </w:rPr>
              <w:t xml:space="preserve"> РД 09-647 от 03.07.2019 г. на Ръководителя на УО на ПРСР 2014-2020</w:t>
            </w:r>
          </w:p>
          <w:p w:rsidR="00024D6C" w:rsidRPr="00585DA1" w:rsidRDefault="00024D6C" w:rsidP="00E3694F">
            <w:pPr>
              <w:pStyle w:val="ListParagraph"/>
              <w:ind w:left="284"/>
              <w:rPr>
                <w:rFonts w:ascii="Calibri" w:hAnsi="Calibri" w:cs="Calibri"/>
                <w:b/>
                <w:bCs/>
                <w:color w:val="000000"/>
                <w:u w:val="single"/>
              </w:rPr>
            </w:pPr>
          </w:p>
          <w:p w:rsidR="00024D6C" w:rsidRPr="00CD6517" w:rsidRDefault="00024D6C" w:rsidP="00E3694F">
            <w:pPr>
              <w:rPr>
                <w:rFonts w:ascii="Times New Roman" w:hAnsi="Times New Roman" w:cs="Times New Roman"/>
                <w:b/>
                <w:bCs/>
                <w:i/>
                <w:iCs/>
                <w:color w:val="002060"/>
                <w:sz w:val="24"/>
                <w:szCs w:val="24"/>
                <w:u w:val="single"/>
              </w:rPr>
            </w:pPr>
            <w:r w:rsidRPr="00CD6517">
              <w:rPr>
                <w:rFonts w:ascii="Times New Roman" w:hAnsi="Times New Roman" w:cs="Times New Roman"/>
                <w:b/>
                <w:bCs/>
                <w:i/>
                <w:iCs/>
                <w:color w:val="002060"/>
                <w:sz w:val="24"/>
                <w:szCs w:val="24"/>
                <w:u w:val="single"/>
              </w:rPr>
              <w:t>2.Документи за информация</w:t>
            </w:r>
          </w:p>
          <w:p w:rsidR="00024D6C" w:rsidRPr="00AF33D1" w:rsidRDefault="00024D6C" w:rsidP="00F81258">
            <w:pPr>
              <w:spacing w:after="0"/>
              <w:rPr>
                <w:rFonts w:ascii="Times New Roman" w:hAnsi="Times New Roman" w:cs="Times New Roman"/>
                <w:color w:val="000000"/>
                <w:sz w:val="24"/>
                <w:szCs w:val="24"/>
              </w:rPr>
            </w:pPr>
            <w:r w:rsidRPr="007C63B6">
              <w:rPr>
                <w:rFonts w:ascii="Times New Roman" w:hAnsi="Times New Roman" w:cs="Times New Roman"/>
                <w:b/>
                <w:bCs/>
                <w:i/>
                <w:iCs/>
                <w:color w:val="002060"/>
                <w:sz w:val="24"/>
                <w:szCs w:val="24"/>
              </w:rPr>
              <w:t>Приложение №1</w:t>
            </w:r>
            <w:r w:rsidRPr="007C63B6">
              <w:rPr>
                <w:rFonts w:ascii="Times New Roman" w:hAnsi="Times New Roman" w:cs="Times New Roman"/>
                <w:color w:val="002060"/>
                <w:sz w:val="24"/>
                <w:szCs w:val="24"/>
              </w:rPr>
              <w:t xml:space="preserve"> </w:t>
            </w:r>
            <w:r w:rsidRPr="00AF33D1">
              <w:rPr>
                <w:rFonts w:ascii="Times New Roman" w:hAnsi="Times New Roman" w:cs="Times New Roman"/>
                <w:color w:val="000000"/>
                <w:sz w:val="24"/>
                <w:szCs w:val="24"/>
              </w:rPr>
              <w:t>Критерии и методика АСД</w:t>
            </w:r>
          </w:p>
          <w:p w:rsidR="00024D6C" w:rsidRPr="00AF33D1" w:rsidRDefault="00024D6C" w:rsidP="00F81258">
            <w:pPr>
              <w:spacing w:after="0"/>
              <w:rPr>
                <w:rFonts w:ascii="Times New Roman" w:hAnsi="Times New Roman" w:cs="Times New Roman"/>
                <w:color w:val="000000"/>
                <w:sz w:val="24"/>
                <w:szCs w:val="24"/>
              </w:rPr>
            </w:pPr>
            <w:r w:rsidRPr="00CD6517">
              <w:rPr>
                <w:rFonts w:ascii="Times New Roman" w:hAnsi="Times New Roman" w:cs="Times New Roman"/>
                <w:b/>
                <w:bCs/>
                <w:i/>
                <w:iCs/>
                <w:color w:val="002060"/>
                <w:sz w:val="24"/>
                <w:szCs w:val="24"/>
              </w:rPr>
              <w:t>Приложение №2</w:t>
            </w:r>
            <w:r w:rsidRPr="00CD6517">
              <w:rPr>
                <w:rFonts w:ascii="Times New Roman" w:hAnsi="Times New Roman" w:cs="Times New Roman"/>
                <w:color w:val="002060"/>
                <w:sz w:val="24"/>
                <w:szCs w:val="24"/>
              </w:rPr>
              <w:t xml:space="preserve"> </w:t>
            </w:r>
            <w:r w:rsidRPr="00AF33D1">
              <w:rPr>
                <w:rFonts w:ascii="Times New Roman" w:hAnsi="Times New Roman" w:cs="Times New Roman"/>
                <w:color w:val="000000"/>
                <w:sz w:val="24"/>
                <w:szCs w:val="24"/>
              </w:rPr>
              <w:t>Критерии и методика ТФО</w:t>
            </w:r>
          </w:p>
          <w:p w:rsidR="00024D6C" w:rsidRPr="00AF33D1" w:rsidRDefault="00024D6C" w:rsidP="00F81258">
            <w:pPr>
              <w:spacing w:after="0"/>
              <w:rPr>
                <w:rFonts w:ascii="Times New Roman" w:hAnsi="Times New Roman" w:cs="Times New Roman"/>
                <w:color w:val="000000"/>
                <w:sz w:val="24"/>
                <w:szCs w:val="24"/>
              </w:rPr>
            </w:pPr>
            <w:r w:rsidRPr="00CD6517">
              <w:rPr>
                <w:rFonts w:ascii="Times New Roman" w:hAnsi="Times New Roman" w:cs="Times New Roman"/>
                <w:b/>
                <w:bCs/>
                <w:i/>
                <w:iCs/>
                <w:color w:val="002060"/>
                <w:sz w:val="24"/>
                <w:szCs w:val="24"/>
              </w:rPr>
              <w:t>Приложение №3 и №3а</w:t>
            </w:r>
            <w:r w:rsidRPr="00CD6517">
              <w:rPr>
                <w:rFonts w:ascii="Times New Roman" w:hAnsi="Times New Roman" w:cs="Times New Roman"/>
                <w:color w:val="002060"/>
                <w:sz w:val="24"/>
                <w:szCs w:val="24"/>
              </w:rPr>
              <w:t xml:space="preserve"> </w:t>
            </w:r>
            <w:r w:rsidRPr="00AF33D1">
              <w:rPr>
                <w:rFonts w:ascii="Times New Roman" w:hAnsi="Times New Roman" w:cs="Times New Roman"/>
                <w:color w:val="000000"/>
                <w:sz w:val="24"/>
                <w:szCs w:val="24"/>
              </w:rPr>
              <w:t>Списък с активите, дейностите и услугите, за които от ДФЗ са определени референтни разходи, предмет на кандидатстване по  подмярка7.2 от ПРСР 2014 -2020.</w:t>
            </w:r>
          </w:p>
          <w:p w:rsidR="00024D6C" w:rsidRPr="00AF33D1" w:rsidRDefault="00024D6C" w:rsidP="00F81258">
            <w:pPr>
              <w:spacing w:after="0"/>
              <w:rPr>
                <w:rFonts w:ascii="Times New Roman" w:hAnsi="Times New Roman" w:cs="Times New Roman"/>
                <w:color w:val="000000"/>
                <w:sz w:val="24"/>
                <w:szCs w:val="24"/>
              </w:rPr>
            </w:pPr>
            <w:r w:rsidRPr="00CD6517">
              <w:rPr>
                <w:rFonts w:ascii="Times New Roman" w:hAnsi="Times New Roman" w:cs="Times New Roman"/>
                <w:b/>
                <w:bCs/>
                <w:i/>
                <w:iCs/>
                <w:color w:val="002060"/>
                <w:sz w:val="24"/>
                <w:szCs w:val="24"/>
              </w:rPr>
              <w:t>Приложение №4</w:t>
            </w:r>
            <w:r w:rsidRPr="00CD6517">
              <w:rPr>
                <w:rFonts w:ascii="Times New Roman" w:hAnsi="Times New Roman" w:cs="Times New Roman"/>
                <w:color w:val="002060"/>
                <w:sz w:val="24"/>
                <w:szCs w:val="24"/>
              </w:rPr>
              <w:t xml:space="preserve"> </w:t>
            </w:r>
            <w:r w:rsidRPr="00AF33D1">
              <w:rPr>
                <w:rFonts w:ascii="Times New Roman" w:hAnsi="Times New Roman" w:cs="Times New Roman"/>
                <w:color w:val="000000"/>
                <w:sz w:val="24"/>
                <w:szCs w:val="24"/>
              </w:rPr>
              <w:t>Запитване за оферта</w:t>
            </w:r>
          </w:p>
          <w:p w:rsidR="00024D6C" w:rsidRPr="00DF73FC" w:rsidRDefault="00024D6C" w:rsidP="007C63B6">
            <w:pPr>
              <w:spacing w:after="0"/>
              <w:rPr>
                <w:rFonts w:ascii="Times New Roman" w:hAnsi="Times New Roman" w:cs="Times New Roman"/>
                <w:color w:val="000000"/>
                <w:sz w:val="24"/>
                <w:szCs w:val="24"/>
              </w:rPr>
            </w:pPr>
            <w:r w:rsidRPr="00CD6517">
              <w:rPr>
                <w:rFonts w:ascii="Times New Roman" w:hAnsi="Times New Roman" w:cs="Times New Roman"/>
                <w:b/>
                <w:bCs/>
                <w:i/>
                <w:iCs/>
                <w:color w:val="002060"/>
                <w:sz w:val="24"/>
                <w:szCs w:val="24"/>
              </w:rPr>
              <w:t>Приложение №5</w:t>
            </w:r>
            <w:r w:rsidRPr="00CD6517">
              <w:rPr>
                <w:rFonts w:ascii="Times New Roman" w:hAnsi="Times New Roman" w:cs="Times New Roman"/>
                <w:color w:val="002060"/>
                <w:sz w:val="24"/>
                <w:szCs w:val="24"/>
              </w:rPr>
              <w:t xml:space="preserve"> </w:t>
            </w:r>
            <w:r w:rsidRPr="007C63B6">
              <w:rPr>
                <w:rFonts w:ascii="Times New Roman" w:hAnsi="Times New Roman" w:cs="Times New Roman"/>
                <w:color w:val="000000"/>
                <w:sz w:val="24"/>
                <w:szCs w:val="24"/>
              </w:rPr>
              <w:t xml:space="preserve">Ръководство за подаване на проектни предложения от </w:t>
            </w:r>
            <w:r w:rsidRPr="00127A03">
              <w:rPr>
                <w:rFonts w:ascii="Times New Roman" w:hAnsi="Times New Roman" w:cs="Times New Roman"/>
                <w:sz w:val="24"/>
                <w:szCs w:val="24"/>
              </w:rPr>
              <w:t>18 декември 2020г</w:t>
            </w:r>
            <w:r w:rsidRPr="00DF73FC">
              <w:rPr>
                <w:rFonts w:ascii="Times New Roman" w:hAnsi="Times New Roman" w:cs="Times New Roman"/>
                <w:color w:val="000000"/>
                <w:sz w:val="24"/>
                <w:szCs w:val="24"/>
              </w:rPr>
              <w:t>.</w:t>
            </w:r>
          </w:p>
          <w:p w:rsidR="00024D6C" w:rsidRPr="00AF33D1" w:rsidRDefault="00024D6C" w:rsidP="00F81258">
            <w:pPr>
              <w:spacing w:after="0"/>
              <w:rPr>
                <w:rFonts w:ascii="Times New Roman" w:hAnsi="Times New Roman" w:cs="Times New Roman"/>
                <w:color w:val="000000"/>
                <w:sz w:val="24"/>
                <w:szCs w:val="24"/>
              </w:rPr>
            </w:pPr>
            <w:r w:rsidRPr="00CD6517">
              <w:rPr>
                <w:rFonts w:ascii="Times New Roman" w:hAnsi="Times New Roman" w:cs="Times New Roman"/>
                <w:b/>
                <w:bCs/>
                <w:i/>
                <w:iCs/>
                <w:color w:val="002060"/>
                <w:sz w:val="24"/>
                <w:szCs w:val="24"/>
              </w:rPr>
              <w:t>Приложение №6</w:t>
            </w:r>
            <w:r w:rsidRPr="00CD6517">
              <w:rPr>
                <w:rFonts w:ascii="Times New Roman" w:hAnsi="Times New Roman" w:cs="Times New Roman"/>
                <w:color w:val="002060"/>
                <w:sz w:val="24"/>
                <w:szCs w:val="24"/>
              </w:rPr>
              <w:t xml:space="preserve"> </w:t>
            </w:r>
            <w:r w:rsidRPr="00AF33D1">
              <w:rPr>
                <w:rFonts w:ascii="Times New Roman" w:hAnsi="Times New Roman" w:cs="Times New Roman"/>
                <w:color w:val="000000"/>
                <w:sz w:val="24"/>
                <w:szCs w:val="24"/>
              </w:rPr>
              <w:t xml:space="preserve">Протокол от посещение на място </w:t>
            </w:r>
          </w:p>
          <w:p w:rsidR="00024D6C" w:rsidRPr="003E0EC8" w:rsidRDefault="00024D6C" w:rsidP="003E0EC8">
            <w:pPr>
              <w:spacing w:after="0"/>
              <w:rPr>
                <w:rFonts w:ascii="Times New Roman" w:hAnsi="Times New Roman" w:cs="Times New Roman"/>
                <w:sz w:val="24"/>
                <w:szCs w:val="24"/>
              </w:rPr>
            </w:pPr>
            <w:r w:rsidRPr="00CD6517">
              <w:rPr>
                <w:rFonts w:ascii="Times New Roman" w:hAnsi="Times New Roman" w:cs="Times New Roman"/>
                <w:b/>
                <w:bCs/>
                <w:i/>
                <w:iCs/>
                <w:color w:val="002060"/>
                <w:sz w:val="24"/>
                <w:szCs w:val="24"/>
              </w:rPr>
              <w:t>Приложение №7</w:t>
            </w:r>
            <w:r w:rsidRPr="00CD6517">
              <w:rPr>
                <w:rFonts w:ascii="Times New Roman" w:hAnsi="Times New Roman" w:cs="Times New Roman"/>
                <w:color w:val="002060"/>
                <w:sz w:val="24"/>
                <w:szCs w:val="24"/>
              </w:rPr>
              <w:t xml:space="preserve"> </w:t>
            </w:r>
            <w:r w:rsidRPr="00AF33D1">
              <w:rPr>
                <w:rFonts w:ascii="Times New Roman" w:hAnsi="Times New Roman" w:cs="Times New Roman"/>
                <w:color w:val="000000"/>
                <w:sz w:val="24"/>
                <w:szCs w:val="24"/>
              </w:rPr>
              <w:t>КИД 2008</w:t>
            </w:r>
          </w:p>
        </w:tc>
      </w:tr>
    </w:tbl>
    <w:p w:rsidR="00024D6C" w:rsidRDefault="00024D6C"/>
    <w:sectPr w:rsidR="00024D6C" w:rsidSect="003E0EC8">
      <w:headerReference w:type="default" r:id="rId29"/>
      <w:footerReference w:type="default" r:id="rId30"/>
      <w:pgSz w:w="11906" w:h="16838"/>
      <w:pgMar w:top="441" w:right="1106" w:bottom="1080" w:left="1417" w:header="435" w:footer="457"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4D6C" w:rsidRDefault="00024D6C" w:rsidP="00F900E8">
      <w:pPr>
        <w:spacing w:after="0" w:line="240" w:lineRule="auto"/>
      </w:pPr>
      <w:r>
        <w:separator/>
      </w:r>
    </w:p>
  </w:endnote>
  <w:endnote w:type="continuationSeparator" w:id="0">
    <w:p w:rsidR="00024D6C" w:rsidRDefault="00024D6C" w:rsidP="00F900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Ц"/>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D6C" w:rsidRDefault="00024D6C">
    <w:pPr>
      <w:pStyle w:val="Footer"/>
      <w:jc w:val="right"/>
    </w:pPr>
    <w:fldSimple w:instr=" PAGE   \* MERGEFORMAT ">
      <w:r>
        <w:rPr>
          <w:noProof/>
        </w:rPr>
        <w:t>53</w:t>
      </w:r>
    </w:fldSimple>
  </w:p>
  <w:p w:rsidR="00024D6C" w:rsidRPr="00CD0352" w:rsidRDefault="00024D6C" w:rsidP="007F379D">
    <w:pPr>
      <w:pStyle w:val="Footer"/>
      <w:jc w:val="center"/>
      <w:rPr>
        <w:rFonts w:ascii="Times New Roman" w:hAnsi="Times New Roman" w:cs="Times New Roman"/>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4D6C" w:rsidRDefault="00024D6C" w:rsidP="00F900E8">
      <w:pPr>
        <w:spacing w:after="0" w:line="240" w:lineRule="auto"/>
      </w:pPr>
      <w:r>
        <w:separator/>
      </w:r>
    </w:p>
  </w:footnote>
  <w:footnote w:type="continuationSeparator" w:id="0">
    <w:p w:rsidR="00024D6C" w:rsidRDefault="00024D6C" w:rsidP="00F900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D6C" w:rsidRPr="000970E8" w:rsidRDefault="00024D6C" w:rsidP="007F379D">
    <w:pPr>
      <w:widowControl w:val="0"/>
      <w:spacing w:after="0" w:line="240" w:lineRule="auto"/>
      <w:jc w:val="center"/>
      <w:rPr>
        <w:rFonts w:ascii="Times New Roman" w:hAnsi="Times New Roman" w:cs="Times New Roman"/>
        <w:b/>
        <w:bCs/>
        <w:snapToGrid w:val="0"/>
        <w:color w:val="003366"/>
        <w:sz w:val="16"/>
        <w:szCs w:val="16"/>
        <w:lang w:val="en-US"/>
      </w:rPr>
    </w:pPr>
  </w:p>
  <w:tbl>
    <w:tblPr>
      <w:tblW w:w="0" w:type="auto"/>
      <w:jc w:val="right"/>
      <w:tblLook w:val="00A0"/>
    </w:tblPr>
    <w:tblGrid>
      <w:gridCol w:w="8721"/>
      <w:gridCol w:w="290"/>
      <w:gridCol w:w="288"/>
      <w:gridCol w:w="300"/>
    </w:tblGrid>
    <w:tr w:rsidR="00024D6C" w:rsidRPr="00F81258">
      <w:trPr>
        <w:jc w:val="right"/>
      </w:trPr>
      <w:tc>
        <w:tcPr>
          <w:tcW w:w="2260" w:type="dxa"/>
        </w:tcPr>
        <w:tbl>
          <w:tblPr>
            <w:tblW w:w="8505" w:type="dxa"/>
            <w:tblLook w:val="00A0"/>
          </w:tblPr>
          <w:tblGrid>
            <w:gridCol w:w="1701"/>
            <w:gridCol w:w="1176"/>
            <w:gridCol w:w="1234"/>
            <w:gridCol w:w="2410"/>
            <w:gridCol w:w="1984"/>
          </w:tblGrid>
          <w:tr w:rsidR="00024D6C" w:rsidRPr="00F81258">
            <w:tc>
              <w:tcPr>
                <w:tcW w:w="1701" w:type="dxa"/>
              </w:tcPr>
              <w:p w:rsidR="00024D6C" w:rsidRPr="000970E8" w:rsidRDefault="00024D6C" w:rsidP="007F379D">
                <w:pPr>
                  <w:tabs>
                    <w:tab w:val="left" w:pos="564"/>
                    <w:tab w:val="center" w:pos="1380"/>
                  </w:tabs>
                  <w:spacing w:after="0" w:line="240" w:lineRule="auto"/>
                  <w:jc w:val="center"/>
                  <w:rPr>
                    <w:rFonts w:ascii="Times New Roman" w:hAnsi="Times New Roman" w:cs="Times New Roman"/>
                    <w:b/>
                    <w:bCs/>
                    <w:sz w:val="16"/>
                    <w:szCs w:val="16"/>
                    <w:lang w:val="ru-RU"/>
                  </w:rPr>
                </w:pPr>
                <w:r>
                  <w:rPr>
                    <w:noProof/>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i1030" type="#_x0000_t75" style="width:62.25pt;height:42.75pt;visibility:visible">
                      <v:imagedata r:id="rId1" o:title=""/>
                    </v:shape>
                  </w:pict>
                </w:r>
              </w:p>
              <w:p w:rsidR="00024D6C" w:rsidRPr="000970E8" w:rsidRDefault="00024D6C" w:rsidP="007F379D">
                <w:pPr>
                  <w:spacing w:after="0" w:line="240" w:lineRule="auto"/>
                  <w:jc w:val="center"/>
                  <w:rPr>
                    <w:rFonts w:ascii="Times New Roman" w:hAnsi="Times New Roman" w:cs="Times New Roman"/>
                    <w:b/>
                    <w:bCs/>
                    <w:sz w:val="12"/>
                    <w:szCs w:val="12"/>
                    <w:lang w:val="ru-RU"/>
                  </w:rPr>
                </w:pPr>
                <w:r w:rsidRPr="000970E8">
                  <w:rPr>
                    <w:rFonts w:ascii="Times New Roman" w:hAnsi="Times New Roman" w:cs="Times New Roman"/>
                    <w:b/>
                    <w:bCs/>
                    <w:sz w:val="12"/>
                    <w:szCs w:val="12"/>
                    <w:lang w:val="ru-RU"/>
                  </w:rPr>
                  <w:t>ЕВРОПЕЙСКИ СЪЮЗ</w:t>
                </w:r>
              </w:p>
            </w:tc>
            <w:tc>
              <w:tcPr>
                <w:tcW w:w="1176" w:type="dxa"/>
              </w:tcPr>
              <w:p w:rsidR="00024D6C" w:rsidRPr="000970E8" w:rsidRDefault="00024D6C" w:rsidP="007F379D">
                <w:pPr>
                  <w:spacing w:after="0" w:line="240" w:lineRule="auto"/>
                  <w:jc w:val="center"/>
                  <w:rPr>
                    <w:rFonts w:ascii="Times New Roman" w:hAnsi="Times New Roman" w:cs="Times New Roman"/>
                    <w:b/>
                    <w:bCs/>
                    <w:sz w:val="16"/>
                    <w:szCs w:val="16"/>
                    <w:lang w:val="ru-RU"/>
                  </w:rPr>
                </w:pPr>
                <w:r>
                  <w:rPr>
                    <w:noProof/>
                    <w:lang w:eastAsia="bg-BG"/>
                  </w:rPr>
                  <w:pict>
                    <v:shape id="Picture 5" o:spid="_x0000_i1031" type="#_x0000_t75" alt="Описание: Leader_logo" style="width:45.75pt;height:42.75pt;visibility:visible">
                      <v:imagedata r:id="rId2" o:title=""/>
                    </v:shape>
                  </w:pict>
                </w:r>
              </w:p>
            </w:tc>
            <w:tc>
              <w:tcPr>
                <w:tcW w:w="1234" w:type="dxa"/>
              </w:tcPr>
              <w:p w:rsidR="00024D6C" w:rsidRPr="00213575" w:rsidRDefault="00024D6C" w:rsidP="007F379D">
                <w:pPr>
                  <w:spacing w:after="0" w:line="240" w:lineRule="auto"/>
                  <w:jc w:val="center"/>
                  <w:rPr>
                    <w:rFonts w:ascii="Times New Roman" w:hAnsi="Times New Roman" w:cs="Times New Roman"/>
                    <w:b/>
                    <w:bCs/>
                    <w:sz w:val="16"/>
                    <w:szCs w:val="16"/>
                    <w:lang w:val="en-US"/>
                  </w:rPr>
                </w:pPr>
                <w:r w:rsidRPr="00443AF2">
                  <w:rPr>
                    <w:rFonts w:ascii="Times New Roman" w:hAnsi="Times New Roman" w:cs="Times New Roman"/>
                    <w:b/>
                    <w:bCs/>
                    <w:noProof/>
                    <w:sz w:val="16"/>
                    <w:szCs w:val="16"/>
                    <w:lang w:eastAsia="bg-BG"/>
                  </w:rPr>
                  <w:pict>
                    <v:shape id="Картина 1" o:spid="_x0000_i1032" type="#_x0000_t75" style="width:48pt;height:45pt;visibility:visible">
                      <v:imagedata r:id="rId3" o:title=""/>
                    </v:shape>
                  </w:pict>
                </w:r>
              </w:p>
            </w:tc>
            <w:tc>
              <w:tcPr>
                <w:tcW w:w="2410" w:type="dxa"/>
              </w:tcPr>
              <w:p w:rsidR="00024D6C" w:rsidRPr="000970E8" w:rsidRDefault="00024D6C" w:rsidP="007F379D">
                <w:pPr>
                  <w:spacing w:after="0" w:line="240" w:lineRule="auto"/>
                  <w:jc w:val="center"/>
                  <w:rPr>
                    <w:rFonts w:ascii="Times New Roman" w:hAnsi="Times New Roman" w:cs="Times New Roman"/>
                    <w:b/>
                    <w:bCs/>
                    <w:sz w:val="16"/>
                    <w:szCs w:val="16"/>
                    <w:lang w:val="ru-RU"/>
                  </w:rPr>
                </w:pPr>
                <w:r>
                  <w:rPr>
                    <w:noProof/>
                    <w:lang w:eastAsia="bg-BG"/>
                  </w:rPr>
                  <w:pict>
                    <v:shape id="Picture 2" o:spid="_x0000_i1033" type="#_x0000_t75" style="width:106.5pt;height:45.75pt;visibility:visible">
                      <v:imagedata r:id="rId4" o:title=""/>
                    </v:shape>
                  </w:pict>
                </w:r>
              </w:p>
            </w:tc>
            <w:tc>
              <w:tcPr>
                <w:tcW w:w="1984" w:type="dxa"/>
              </w:tcPr>
              <w:p w:rsidR="00024D6C" w:rsidRPr="000970E8" w:rsidRDefault="00024D6C" w:rsidP="007F379D">
                <w:pPr>
                  <w:spacing w:after="0" w:line="240" w:lineRule="auto"/>
                  <w:rPr>
                    <w:rFonts w:ascii="Times New Roman" w:hAnsi="Times New Roman" w:cs="Times New Roman"/>
                    <w:noProof/>
                  </w:rPr>
                </w:pPr>
                <w:r>
                  <w:rPr>
                    <w:noProof/>
                    <w:lang w:eastAsia="bg-BG"/>
                  </w:rPr>
                  <w:pict>
                    <v:shape id="Picture 1" o:spid="_x0000_i1034" type="#_x0000_t75" style="width:65.25pt;height:42.75pt;visibility:visible">
                      <v:imagedata r:id="rId5" o:title=""/>
                    </v:shape>
                  </w:pict>
                </w:r>
              </w:p>
            </w:tc>
          </w:tr>
        </w:tbl>
        <w:p w:rsidR="00024D6C" w:rsidRPr="000970E8" w:rsidRDefault="00024D6C" w:rsidP="007F379D">
          <w:pPr>
            <w:widowControl w:val="0"/>
            <w:spacing w:after="0" w:line="240" w:lineRule="auto"/>
            <w:jc w:val="center"/>
            <w:rPr>
              <w:rFonts w:ascii="Times New Roman" w:hAnsi="Times New Roman" w:cs="Times New Roman"/>
              <w:b/>
              <w:bCs/>
              <w:snapToGrid w:val="0"/>
              <w:sz w:val="16"/>
              <w:szCs w:val="16"/>
              <w:lang w:val="ru-RU"/>
            </w:rPr>
          </w:pPr>
        </w:p>
      </w:tc>
      <w:tc>
        <w:tcPr>
          <w:tcW w:w="2236" w:type="dxa"/>
        </w:tcPr>
        <w:p w:rsidR="00024D6C" w:rsidRPr="000970E8" w:rsidRDefault="00024D6C" w:rsidP="007F379D">
          <w:pPr>
            <w:widowControl w:val="0"/>
            <w:spacing w:after="0" w:line="240" w:lineRule="auto"/>
            <w:jc w:val="center"/>
            <w:rPr>
              <w:rFonts w:ascii="Times New Roman" w:hAnsi="Times New Roman" w:cs="Times New Roman"/>
              <w:b/>
              <w:bCs/>
              <w:snapToGrid w:val="0"/>
              <w:sz w:val="16"/>
              <w:szCs w:val="16"/>
              <w:lang w:val="ru-RU"/>
            </w:rPr>
          </w:pPr>
        </w:p>
      </w:tc>
      <w:tc>
        <w:tcPr>
          <w:tcW w:w="2174" w:type="dxa"/>
        </w:tcPr>
        <w:p w:rsidR="00024D6C" w:rsidRPr="000970E8" w:rsidRDefault="00024D6C" w:rsidP="007F379D">
          <w:pPr>
            <w:widowControl w:val="0"/>
            <w:spacing w:after="0" w:line="240" w:lineRule="auto"/>
            <w:jc w:val="center"/>
            <w:rPr>
              <w:rFonts w:ascii="Times New Roman" w:hAnsi="Times New Roman" w:cs="Times New Roman"/>
              <w:b/>
              <w:bCs/>
              <w:snapToGrid w:val="0"/>
              <w:sz w:val="16"/>
              <w:szCs w:val="16"/>
              <w:lang w:val="ru-RU"/>
            </w:rPr>
          </w:pPr>
        </w:p>
      </w:tc>
      <w:tc>
        <w:tcPr>
          <w:tcW w:w="2616" w:type="dxa"/>
        </w:tcPr>
        <w:p w:rsidR="00024D6C" w:rsidRPr="000970E8" w:rsidRDefault="00024D6C" w:rsidP="007F379D">
          <w:pPr>
            <w:widowControl w:val="0"/>
            <w:spacing w:after="0" w:line="240" w:lineRule="auto"/>
            <w:jc w:val="center"/>
            <w:rPr>
              <w:rFonts w:ascii="Times New Roman" w:hAnsi="Times New Roman" w:cs="Times New Roman"/>
              <w:b/>
              <w:bCs/>
              <w:snapToGrid w:val="0"/>
              <w:sz w:val="16"/>
              <w:szCs w:val="16"/>
              <w:lang w:val="ru-RU"/>
            </w:rPr>
          </w:pPr>
        </w:p>
      </w:tc>
    </w:tr>
  </w:tbl>
  <w:p w:rsidR="00024D6C" w:rsidRPr="000970E8" w:rsidRDefault="00024D6C" w:rsidP="007F379D">
    <w:pPr>
      <w:tabs>
        <w:tab w:val="left" w:pos="-720"/>
        <w:tab w:val="left" w:pos="567"/>
      </w:tabs>
      <w:suppressAutoHyphens/>
      <w:spacing w:after="0" w:line="240" w:lineRule="auto"/>
      <w:ind w:left="-180"/>
      <w:jc w:val="center"/>
      <w:rPr>
        <w:rFonts w:ascii="Times New Roman" w:hAnsi="Times New Roman" w:cs="Times New Roman"/>
        <w:b/>
        <w:bCs/>
        <w:snapToGrid w:val="0"/>
        <w:sz w:val="16"/>
        <w:szCs w:val="16"/>
        <w:lang w:val="ru-RU"/>
      </w:rPr>
    </w:pPr>
  </w:p>
  <w:p w:rsidR="00024D6C" w:rsidRPr="000970E8" w:rsidRDefault="00024D6C" w:rsidP="007F379D">
    <w:pPr>
      <w:tabs>
        <w:tab w:val="left" w:pos="-720"/>
        <w:tab w:val="left" w:pos="567"/>
      </w:tabs>
      <w:suppressAutoHyphens/>
      <w:spacing w:after="0" w:line="240" w:lineRule="auto"/>
      <w:ind w:left="-180"/>
      <w:jc w:val="center"/>
      <w:rPr>
        <w:rFonts w:ascii="Times New Roman" w:hAnsi="Times New Roman" w:cs="Times New Roman"/>
        <w:b/>
        <w:bCs/>
        <w:snapToGrid w:val="0"/>
        <w:sz w:val="16"/>
        <w:szCs w:val="16"/>
        <w:lang w:val="ru-RU"/>
      </w:rPr>
    </w:pPr>
    <w:r w:rsidRPr="000970E8">
      <w:rPr>
        <w:rFonts w:ascii="Times New Roman" w:hAnsi="Times New Roman" w:cs="Times New Roman"/>
        <w:b/>
        <w:bCs/>
        <w:snapToGrid w:val="0"/>
        <w:sz w:val="16"/>
        <w:szCs w:val="16"/>
        <w:lang w:val="ru-RU"/>
      </w:rPr>
      <w:t>ЕВРОПЕЙСКИЯТ ЗЕМЕДЕЛСКИ ФОНД ЗА РАЗВИТИЕ НА СЕЛСКИТЕ РАЙОНИ-</w:t>
    </w:r>
  </w:p>
  <w:p w:rsidR="00024D6C" w:rsidRDefault="00024D6C" w:rsidP="007F379D">
    <w:pPr>
      <w:tabs>
        <w:tab w:val="left" w:pos="-720"/>
        <w:tab w:val="left" w:pos="567"/>
      </w:tabs>
      <w:suppressAutoHyphens/>
      <w:spacing w:after="0" w:line="240" w:lineRule="auto"/>
      <w:ind w:left="-180"/>
      <w:jc w:val="center"/>
      <w:rPr>
        <w:rFonts w:ascii="Times New Roman" w:hAnsi="Times New Roman" w:cs="Times New Roman"/>
        <w:b/>
        <w:bCs/>
        <w:snapToGrid w:val="0"/>
        <w:sz w:val="16"/>
        <w:szCs w:val="16"/>
        <w:lang w:val="ru-RU"/>
      </w:rPr>
    </w:pPr>
    <w:r w:rsidRPr="000970E8">
      <w:rPr>
        <w:rFonts w:ascii="Times New Roman" w:hAnsi="Times New Roman" w:cs="Times New Roman"/>
        <w:b/>
        <w:bCs/>
        <w:snapToGrid w:val="0"/>
        <w:sz w:val="16"/>
        <w:szCs w:val="16"/>
        <w:lang w:val="ru-RU"/>
      </w:rPr>
      <w:t>ЕВР</w:t>
    </w:r>
    <w:r>
      <w:rPr>
        <w:rFonts w:ascii="Times New Roman" w:hAnsi="Times New Roman" w:cs="Times New Roman"/>
        <w:b/>
        <w:bCs/>
        <w:snapToGrid w:val="0"/>
        <w:sz w:val="16"/>
        <w:szCs w:val="16"/>
        <w:lang w:val="ru-RU"/>
      </w:rPr>
      <w:t>ОПА ИНВЕСТИРА В СЕЛСКИТЕ РАЙОНИ</w:t>
    </w:r>
  </w:p>
  <w:p w:rsidR="00024D6C" w:rsidRPr="0032249C" w:rsidRDefault="00024D6C" w:rsidP="007F379D">
    <w:pPr>
      <w:tabs>
        <w:tab w:val="left" w:pos="-720"/>
        <w:tab w:val="left" w:pos="567"/>
      </w:tabs>
      <w:suppressAutoHyphens/>
      <w:spacing w:after="0" w:line="240" w:lineRule="auto"/>
      <w:ind w:left="-180"/>
      <w:jc w:val="center"/>
      <w:rPr>
        <w:rFonts w:ascii="Times New Roman" w:hAnsi="Times New Roman" w:cs="Times New Roman"/>
        <w:b/>
        <w:bCs/>
        <w:snapToGrid w:val="0"/>
        <w:sz w:val="16"/>
        <w:szCs w:val="16"/>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947AE"/>
    <w:multiLevelType w:val="hybridMultilevel"/>
    <w:tmpl w:val="8EE469B6"/>
    <w:lvl w:ilvl="0" w:tplc="E2185874">
      <w:start w:val="2"/>
      <w:numFmt w:val="decimal"/>
      <w:lvlText w:val="%1."/>
      <w:lvlJc w:val="left"/>
      <w:pPr>
        <w:ind w:left="720" w:hanging="360"/>
      </w:pPr>
      <w:rPr>
        <w:rFonts w:hint="default"/>
        <w:b/>
        <w:bCs/>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
    <w:nsid w:val="06B46457"/>
    <w:multiLevelType w:val="hybridMultilevel"/>
    <w:tmpl w:val="0A966092"/>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nsid w:val="0AFF795F"/>
    <w:multiLevelType w:val="hybridMultilevel"/>
    <w:tmpl w:val="11241024"/>
    <w:lvl w:ilvl="0" w:tplc="B6267B8C">
      <w:start w:val="1"/>
      <w:numFmt w:val="decimal"/>
      <w:lvlText w:val="%1."/>
      <w:lvlJc w:val="left"/>
      <w:pPr>
        <w:ind w:left="360" w:hanging="360"/>
      </w:pPr>
      <w:rPr>
        <w:rFonts w:hint="default"/>
        <w:i w:val="0"/>
        <w:iCs w:val="0"/>
        <w:color w:val="000000"/>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3">
    <w:nsid w:val="0CB94888"/>
    <w:multiLevelType w:val="hybridMultilevel"/>
    <w:tmpl w:val="CA5A6916"/>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nsid w:val="0E7C57F0"/>
    <w:multiLevelType w:val="hybridMultilevel"/>
    <w:tmpl w:val="F36C07A0"/>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nsid w:val="131379DA"/>
    <w:multiLevelType w:val="hybridMultilevel"/>
    <w:tmpl w:val="9FE48CC8"/>
    <w:lvl w:ilvl="0" w:tplc="AE8EFA5E">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6">
    <w:nsid w:val="14CB6FC8"/>
    <w:multiLevelType w:val="multilevel"/>
    <w:tmpl w:val="EF0EA85A"/>
    <w:lvl w:ilvl="0">
      <w:start w:val="1"/>
      <w:numFmt w:val="decimal"/>
      <w:lvlText w:val="%1."/>
      <w:lvlJc w:val="left"/>
      <w:pPr>
        <w:ind w:left="360" w:hanging="360"/>
      </w:pPr>
      <w:rPr>
        <w:b/>
        <w:bCs/>
      </w:rPr>
    </w:lvl>
    <w:lvl w:ilvl="1">
      <w:start w:val="1"/>
      <w:numFmt w:val="bullet"/>
      <w:lvlText w:val=""/>
      <w:lvlJc w:val="left"/>
      <w:pPr>
        <w:ind w:left="792" w:hanging="432"/>
      </w:pPr>
      <w:rPr>
        <w:rFonts w:ascii="Symbol" w:hAnsi="Symbol" w:cs="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7717467"/>
    <w:multiLevelType w:val="hybridMultilevel"/>
    <w:tmpl w:val="103874E0"/>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8">
    <w:nsid w:val="20B74F88"/>
    <w:multiLevelType w:val="hybridMultilevel"/>
    <w:tmpl w:val="9DA89CC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nsid w:val="226068F2"/>
    <w:multiLevelType w:val="hybridMultilevel"/>
    <w:tmpl w:val="96A250C6"/>
    <w:lvl w:ilvl="0" w:tplc="0402000F">
      <w:start w:val="8"/>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nsid w:val="228E5545"/>
    <w:multiLevelType w:val="hybridMultilevel"/>
    <w:tmpl w:val="0B9A4F44"/>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1">
    <w:nsid w:val="259D3F10"/>
    <w:multiLevelType w:val="hybridMultilevel"/>
    <w:tmpl w:val="DB027F3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2">
    <w:nsid w:val="2727466D"/>
    <w:multiLevelType w:val="hybridMultilevel"/>
    <w:tmpl w:val="1FC06D22"/>
    <w:lvl w:ilvl="0" w:tplc="04020001">
      <w:start w:val="1"/>
      <w:numFmt w:val="bullet"/>
      <w:lvlText w:val=""/>
      <w:lvlJc w:val="left"/>
      <w:pPr>
        <w:ind w:left="1440" w:hanging="360"/>
      </w:pPr>
      <w:rPr>
        <w:rFonts w:ascii="Symbol" w:hAnsi="Symbol" w:cs="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cs="Wingdings" w:hint="default"/>
      </w:rPr>
    </w:lvl>
    <w:lvl w:ilvl="3" w:tplc="04020001">
      <w:start w:val="1"/>
      <w:numFmt w:val="bullet"/>
      <w:lvlText w:val=""/>
      <w:lvlJc w:val="left"/>
      <w:pPr>
        <w:ind w:left="3600" w:hanging="360"/>
      </w:pPr>
      <w:rPr>
        <w:rFonts w:ascii="Symbol" w:hAnsi="Symbol" w:cs="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cs="Wingdings" w:hint="default"/>
      </w:rPr>
    </w:lvl>
    <w:lvl w:ilvl="6" w:tplc="04020001">
      <w:start w:val="1"/>
      <w:numFmt w:val="bullet"/>
      <w:lvlText w:val=""/>
      <w:lvlJc w:val="left"/>
      <w:pPr>
        <w:ind w:left="5760" w:hanging="360"/>
      </w:pPr>
      <w:rPr>
        <w:rFonts w:ascii="Symbol" w:hAnsi="Symbol" w:cs="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cs="Wingdings" w:hint="default"/>
      </w:rPr>
    </w:lvl>
  </w:abstractNum>
  <w:abstractNum w:abstractNumId="13">
    <w:nsid w:val="28ED4F39"/>
    <w:multiLevelType w:val="hybridMultilevel"/>
    <w:tmpl w:val="55A2ABFC"/>
    <w:lvl w:ilvl="0" w:tplc="C3AE82A4">
      <w:start w:val="1"/>
      <w:numFmt w:val="decimal"/>
      <w:lvlText w:val="%1."/>
      <w:lvlJc w:val="left"/>
      <w:pPr>
        <w:ind w:left="720" w:hanging="360"/>
      </w:pPr>
      <w:rPr>
        <w:rFonts w:ascii="TimesNewRoman" w:hAnsi="TimesNewRoman" w:cs="TimesNewRoman"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4">
    <w:nsid w:val="2CD23D9B"/>
    <w:multiLevelType w:val="hybridMultilevel"/>
    <w:tmpl w:val="46103224"/>
    <w:lvl w:ilvl="0" w:tplc="04020001">
      <w:start w:val="1"/>
      <w:numFmt w:val="bullet"/>
      <w:lvlText w:val=""/>
      <w:lvlJc w:val="left"/>
      <w:pPr>
        <w:ind w:left="360" w:hanging="360"/>
      </w:pPr>
      <w:rPr>
        <w:rFonts w:ascii="Symbol" w:hAnsi="Symbol" w:cs="Symbol"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15">
    <w:nsid w:val="2F7B496A"/>
    <w:multiLevelType w:val="hybridMultilevel"/>
    <w:tmpl w:val="20AA8458"/>
    <w:lvl w:ilvl="0" w:tplc="9072CD9C">
      <w:start w:val="1"/>
      <w:numFmt w:val="decimal"/>
      <w:lvlText w:val="%1."/>
      <w:lvlJc w:val="left"/>
      <w:pPr>
        <w:ind w:left="720" w:hanging="360"/>
      </w:pPr>
      <w:rPr>
        <w:rFonts w:ascii="Times New Roman" w:hAnsi="Times New Roman" w:cs="Times New Roman"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6">
    <w:nsid w:val="334C29F4"/>
    <w:multiLevelType w:val="hybridMultilevel"/>
    <w:tmpl w:val="9490F5BA"/>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7">
    <w:nsid w:val="354022C4"/>
    <w:multiLevelType w:val="hybridMultilevel"/>
    <w:tmpl w:val="BE2AF52C"/>
    <w:lvl w:ilvl="0" w:tplc="CFE6357A">
      <w:start w:val="1"/>
      <w:numFmt w:val="bullet"/>
      <w:lvlText w:val=""/>
      <w:lvlJc w:val="left"/>
      <w:pPr>
        <w:tabs>
          <w:tab w:val="num" w:pos="765"/>
        </w:tabs>
        <w:ind w:left="765" w:hanging="360"/>
      </w:pPr>
      <w:rPr>
        <w:rFonts w:ascii="Symbol" w:hAnsi="Symbol" w:cs="Symbol" w:hint="default"/>
        <w:color w:val="auto"/>
      </w:rPr>
    </w:lvl>
    <w:lvl w:ilvl="1" w:tplc="04020003">
      <w:start w:val="1"/>
      <w:numFmt w:val="bullet"/>
      <w:lvlText w:val="o"/>
      <w:lvlJc w:val="left"/>
      <w:pPr>
        <w:tabs>
          <w:tab w:val="num" w:pos="1485"/>
        </w:tabs>
        <w:ind w:left="1485" w:hanging="360"/>
      </w:pPr>
      <w:rPr>
        <w:rFonts w:ascii="Courier New" w:hAnsi="Courier New" w:cs="Courier New" w:hint="default"/>
      </w:rPr>
    </w:lvl>
    <w:lvl w:ilvl="2" w:tplc="04020005">
      <w:start w:val="1"/>
      <w:numFmt w:val="bullet"/>
      <w:lvlText w:val=""/>
      <w:lvlJc w:val="left"/>
      <w:pPr>
        <w:tabs>
          <w:tab w:val="num" w:pos="2205"/>
        </w:tabs>
        <w:ind w:left="2205" w:hanging="360"/>
      </w:pPr>
      <w:rPr>
        <w:rFonts w:ascii="Wingdings" w:hAnsi="Wingdings" w:cs="Wingdings" w:hint="default"/>
      </w:rPr>
    </w:lvl>
    <w:lvl w:ilvl="3" w:tplc="04020001">
      <w:start w:val="1"/>
      <w:numFmt w:val="bullet"/>
      <w:lvlText w:val=""/>
      <w:lvlJc w:val="left"/>
      <w:pPr>
        <w:tabs>
          <w:tab w:val="num" w:pos="2925"/>
        </w:tabs>
        <w:ind w:left="2925" w:hanging="360"/>
      </w:pPr>
      <w:rPr>
        <w:rFonts w:ascii="Symbol" w:hAnsi="Symbol" w:cs="Symbol" w:hint="default"/>
      </w:rPr>
    </w:lvl>
    <w:lvl w:ilvl="4" w:tplc="04020003">
      <w:start w:val="1"/>
      <w:numFmt w:val="bullet"/>
      <w:lvlText w:val="o"/>
      <w:lvlJc w:val="left"/>
      <w:pPr>
        <w:tabs>
          <w:tab w:val="num" w:pos="3645"/>
        </w:tabs>
        <w:ind w:left="3645" w:hanging="360"/>
      </w:pPr>
      <w:rPr>
        <w:rFonts w:ascii="Courier New" w:hAnsi="Courier New" w:cs="Courier New" w:hint="default"/>
      </w:rPr>
    </w:lvl>
    <w:lvl w:ilvl="5" w:tplc="04020005">
      <w:start w:val="1"/>
      <w:numFmt w:val="bullet"/>
      <w:lvlText w:val=""/>
      <w:lvlJc w:val="left"/>
      <w:pPr>
        <w:tabs>
          <w:tab w:val="num" w:pos="4365"/>
        </w:tabs>
        <w:ind w:left="4365" w:hanging="360"/>
      </w:pPr>
      <w:rPr>
        <w:rFonts w:ascii="Wingdings" w:hAnsi="Wingdings" w:cs="Wingdings" w:hint="default"/>
      </w:rPr>
    </w:lvl>
    <w:lvl w:ilvl="6" w:tplc="04020001">
      <w:start w:val="1"/>
      <w:numFmt w:val="bullet"/>
      <w:lvlText w:val=""/>
      <w:lvlJc w:val="left"/>
      <w:pPr>
        <w:tabs>
          <w:tab w:val="num" w:pos="5085"/>
        </w:tabs>
        <w:ind w:left="5085" w:hanging="360"/>
      </w:pPr>
      <w:rPr>
        <w:rFonts w:ascii="Symbol" w:hAnsi="Symbol" w:cs="Symbol" w:hint="default"/>
      </w:rPr>
    </w:lvl>
    <w:lvl w:ilvl="7" w:tplc="04020003">
      <w:start w:val="1"/>
      <w:numFmt w:val="bullet"/>
      <w:lvlText w:val="o"/>
      <w:lvlJc w:val="left"/>
      <w:pPr>
        <w:tabs>
          <w:tab w:val="num" w:pos="5805"/>
        </w:tabs>
        <w:ind w:left="5805" w:hanging="360"/>
      </w:pPr>
      <w:rPr>
        <w:rFonts w:ascii="Courier New" w:hAnsi="Courier New" w:cs="Courier New" w:hint="default"/>
      </w:rPr>
    </w:lvl>
    <w:lvl w:ilvl="8" w:tplc="04020005">
      <w:start w:val="1"/>
      <w:numFmt w:val="bullet"/>
      <w:lvlText w:val=""/>
      <w:lvlJc w:val="left"/>
      <w:pPr>
        <w:tabs>
          <w:tab w:val="num" w:pos="6525"/>
        </w:tabs>
        <w:ind w:left="6525" w:hanging="360"/>
      </w:pPr>
      <w:rPr>
        <w:rFonts w:ascii="Wingdings" w:hAnsi="Wingdings" w:cs="Wingdings" w:hint="default"/>
      </w:rPr>
    </w:lvl>
  </w:abstractNum>
  <w:abstractNum w:abstractNumId="18">
    <w:nsid w:val="36EA5B5B"/>
    <w:multiLevelType w:val="hybridMultilevel"/>
    <w:tmpl w:val="697ACD74"/>
    <w:lvl w:ilvl="0" w:tplc="04020001">
      <w:start w:val="1"/>
      <w:numFmt w:val="bullet"/>
      <w:lvlText w:val=""/>
      <w:lvlJc w:val="left"/>
      <w:pPr>
        <w:ind w:left="780" w:hanging="360"/>
      </w:pPr>
      <w:rPr>
        <w:rFonts w:ascii="Symbol" w:hAnsi="Symbol" w:cs="Symbol" w:hint="default"/>
      </w:rPr>
    </w:lvl>
    <w:lvl w:ilvl="1" w:tplc="04020003">
      <w:start w:val="1"/>
      <w:numFmt w:val="bullet"/>
      <w:lvlText w:val="o"/>
      <w:lvlJc w:val="left"/>
      <w:pPr>
        <w:ind w:left="1500" w:hanging="360"/>
      </w:pPr>
      <w:rPr>
        <w:rFonts w:ascii="Courier New" w:hAnsi="Courier New" w:cs="Courier New" w:hint="default"/>
      </w:rPr>
    </w:lvl>
    <w:lvl w:ilvl="2" w:tplc="04020005">
      <w:start w:val="1"/>
      <w:numFmt w:val="bullet"/>
      <w:lvlText w:val=""/>
      <w:lvlJc w:val="left"/>
      <w:pPr>
        <w:ind w:left="2220" w:hanging="360"/>
      </w:pPr>
      <w:rPr>
        <w:rFonts w:ascii="Wingdings" w:hAnsi="Wingdings" w:cs="Wingdings" w:hint="default"/>
      </w:rPr>
    </w:lvl>
    <w:lvl w:ilvl="3" w:tplc="04020001">
      <w:start w:val="1"/>
      <w:numFmt w:val="bullet"/>
      <w:lvlText w:val=""/>
      <w:lvlJc w:val="left"/>
      <w:pPr>
        <w:ind w:left="2940" w:hanging="360"/>
      </w:pPr>
      <w:rPr>
        <w:rFonts w:ascii="Symbol" w:hAnsi="Symbol" w:cs="Symbol" w:hint="default"/>
      </w:rPr>
    </w:lvl>
    <w:lvl w:ilvl="4" w:tplc="04020003">
      <w:start w:val="1"/>
      <w:numFmt w:val="bullet"/>
      <w:lvlText w:val="o"/>
      <w:lvlJc w:val="left"/>
      <w:pPr>
        <w:ind w:left="3660" w:hanging="360"/>
      </w:pPr>
      <w:rPr>
        <w:rFonts w:ascii="Courier New" w:hAnsi="Courier New" w:cs="Courier New" w:hint="default"/>
      </w:rPr>
    </w:lvl>
    <w:lvl w:ilvl="5" w:tplc="04020005">
      <w:start w:val="1"/>
      <w:numFmt w:val="bullet"/>
      <w:lvlText w:val=""/>
      <w:lvlJc w:val="left"/>
      <w:pPr>
        <w:ind w:left="4380" w:hanging="360"/>
      </w:pPr>
      <w:rPr>
        <w:rFonts w:ascii="Wingdings" w:hAnsi="Wingdings" w:cs="Wingdings" w:hint="default"/>
      </w:rPr>
    </w:lvl>
    <w:lvl w:ilvl="6" w:tplc="04020001">
      <w:start w:val="1"/>
      <w:numFmt w:val="bullet"/>
      <w:lvlText w:val=""/>
      <w:lvlJc w:val="left"/>
      <w:pPr>
        <w:ind w:left="5100" w:hanging="360"/>
      </w:pPr>
      <w:rPr>
        <w:rFonts w:ascii="Symbol" w:hAnsi="Symbol" w:cs="Symbol" w:hint="default"/>
      </w:rPr>
    </w:lvl>
    <w:lvl w:ilvl="7" w:tplc="04020003">
      <w:start w:val="1"/>
      <w:numFmt w:val="bullet"/>
      <w:lvlText w:val="o"/>
      <w:lvlJc w:val="left"/>
      <w:pPr>
        <w:ind w:left="5820" w:hanging="360"/>
      </w:pPr>
      <w:rPr>
        <w:rFonts w:ascii="Courier New" w:hAnsi="Courier New" w:cs="Courier New" w:hint="default"/>
      </w:rPr>
    </w:lvl>
    <w:lvl w:ilvl="8" w:tplc="04020005">
      <w:start w:val="1"/>
      <w:numFmt w:val="bullet"/>
      <w:lvlText w:val=""/>
      <w:lvlJc w:val="left"/>
      <w:pPr>
        <w:ind w:left="6540" w:hanging="360"/>
      </w:pPr>
      <w:rPr>
        <w:rFonts w:ascii="Wingdings" w:hAnsi="Wingdings" w:cs="Wingdings" w:hint="default"/>
      </w:rPr>
    </w:lvl>
  </w:abstractNum>
  <w:abstractNum w:abstractNumId="19">
    <w:nsid w:val="3A0061DC"/>
    <w:multiLevelType w:val="hybridMultilevel"/>
    <w:tmpl w:val="6082E72A"/>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0">
    <w:nsid w:val="3E923061"/>
    <w:multiLevelType w:val="multilevel"/>
    <w:tmpl w:val="0402001F"/>
    <w:lvl w:ilvl="0">
      <w:start w:val="1"/>
      <w:numFmt w:val="decimal"/>
      <w:lvlText w:val="%1."/>
      <w:lvlJc w:val="left"/>
      <w:pPr>
        <w:ind w:left="360" w:hanging="360"/>
      </w:pPr>
    </w:lvl>
    <w:lvl w:ilvl="1">
      <w:start w:val="1"/>
      <w:numFmt w:val="decimal"/>
      <w:lvlText w:val="%1.%2."/>
      <w:lvlJc w:val="left"/>
      <w:pPr>
        <w:ind w:left="6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1DD70AA"/>
    <w:multiLevelType w:val="hybridMultilevel"/>
    <w:tmpl w:val="A90E0B14"/>
    <w:lvl w:ilvl="0" w:tplc="04020001">
      <w:start w:val="1"/>
      <w:numFmt w:val="bullet"/>
      <w:lvlText w:val=""/>
      <w:lvlJc w:val="left"/>
      <w:pPr>
        <w:ind w:left="360" w:hanging="360"/>
      </w:pPr>
      <w:rPr>
        <w:rFonts w:ascii="Symbol" w:hAnsi="Symbol" w:cs="Symbol" w:hint="default"/>
        <w:i w:val="0"/>
        <w:iCs w:val="0"/>
      </w:rPr>
    </w:lvl>
    <w:lvl w:ilvl="1" w:tplc="3580D93E">
      <w:numFmt w:val="bullet"/>
      <w:lvlText w:val="•"/>
      <w:lvlJc w:val="left"/>
      <w:pPr>
        <w:ind w:left="1080" w:hanging="360"/>
      </w:pPr>
      <w:rPr>
        <w:rFonts w:ascii="Times New Roman" w:eastAsia="Times New Roman" w:hAnsi="Times New Roman" w:hint="default"/>
      </w:rPr>
    </w:lvl>
    <w:lvl w:ilvl="2" w:tplc="5C42C506">
      <w:numFmt w:val="bullet"/>
      <w:lvlText w:val="-"/>
      <w:lvlJc w:val="left"/>
      <w:pPr>
        <w:ind w:left="1980" w:hanging="360"/>
      </w:pPr>
      <w:rPr>
        <w:rFonts w:ascii="Times New Roman" w:eastAsia="Times New Roman" w:hAnsi="Times New Roman"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nsid w:val="42D936F1"/>
    <w:multiLevelType w:val="hybridMultilevel"/>
    <w:tmpl w:val="53FC528C"/>
    <w:lvl w:ilvl="0" w:tplc="0402000B">
      <w:start w:val="1"/>
      <w:numFmt w:val="bullet"/>
      <w:lvlText w:val=""/>
      <w:lvlJc w:val="left"/>
      <w:pPr>
        <w:ind w:left="720" w:hanging="360"/>
      </w:pPr>
      <w:rPr>
        <w:rFonts w:ascii="Wingdings" w:hAnsi="Wingdings" w:cs="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3">
    <w:nsid w:val="44FF3BB5"/>
    <w:multiLevelType w:val="hybridMultilevel"/>
    <w:tmpl w:val="4A6A37CE"/>
    <w:lvl w:ilvl="0" w:tplc="B0263B7C">
      <w:start w:val="1"/>
      <w:numFmt w:val="decimal"/>
      <w:lvlText w:val="%1."/>
      <w:lvlJc w:val="left"/>
      <w:pPr>
        <w:ind w:left="360" w:hanging="360"/>
      </w:pPr>
      <w:rPr>
        <w:rFonts w:hint="default"/>
      </w:rPr>
    </w:lvl>
    <w:lvl w:ilvl="1" w:tplc="04020019">
      <w:start w:val="1"/>
      <w:numFmt w:val="lowerLetter"/>
      <w:lvlText w:val="%2."/>
      <w:lvlJc w:val="left"/>
      <w:pPr>
        <w:ind w:left="720" w:hanging="360"/>
      </w:pPr>
    </w:lvl>
    <w:lvl w:ilvl="2" w:tplc="0402001B">
      <w:start w:val="1"/>
      <w:numFmt w:val="lowerRoman"/>
      <w:lvlText w:val="%3."/>
      <w:lvlJc w:val="right"/>
      <w:pPr>
        <w:ind w:left="1440" w:hanging="180"/>
      </w:pPr>
    </w:lvl>
    <w:lvl w:ilvl="3" w:tplc="0402000F">
      <w:start w:val="1"/>
      <w:numFmt w:val="decimal"/>
      <w:lvlText w:val="%4."/>
      <w:lvlJc w:val="left"/>
      <w:pPr>
        <w:ind w:left="2160" w:hanging="360"/>
      </w:pPr>
    </w:lvl>
    <w:lvl w:ilvl="4" w:tplc="04020019">
      <w:start w:val="1"/>
      <w:numFmt w:val="lowerLetter"/>
      <w:lvlText w:val="%5."/>
      <w:lvlJc w:val="left"/>
      <w:pPr>
        <w:ind w:left="2880" w:hanging="360"/>
      </w:pPr>
    </w:lvl>
    <w:lvl w:ilvl="5" w:tplc="0402001B">
      <w:start w:val="1"/>
      <w:numFmt w:val="lowerRoman"/>
      <w:lvlText w:val="%6."/>
      <w:lvlJc w:val="right"/>
      <w:pPr>
        <w:ind w:left="3600" w:hanging="180"/>
      </w:pPr>
    </w:lvl>
    <w:lvl w:ilvl="6" w:tplc="0402000F">
      <w:start w:val="1"/>
      <w:numFmt w:val="decimal"/>
      <w:lvlText w:val="%7."/>
      <w:lvlJc w:val="left"/>
      <w:pPr>
        <w:ind w:left="4320" w:hanging="360"/>
      </w:pPr>
    </w:lvl>
    <w:lvl w:ilvl="7" w:tplc="04020019">
      <w:start w:val="1"/>
      <w:numFmt w:val="lowerLetter"/>
      <w:lvlText w:val="%8."/>
      <w:lvlJc w:val="left"/>
      <w:pPr>
        <w:ind w:left="5040" w:hanging="360"/>
      </w:pPr>
    </w:lvl>
    <w:lvl w:ilvl="8" w:tplc="0402001B">
      <w:start w:val="1"/>
      <w:numFmt w:val="lowerRoman"/>
      <w:lvlText w:val="%9."/>
      <w:lvlJc w:val="right"/>
      <w:pPr>
        <w:ind w:left="5760" w:hanging="180"/>
      </w:pPr>
    </w:lvl>
  </w:abstractNum>
  <w:abstractNum w:abstractNumId="24">
    <w:nsid w:val="465F66F1"/>
    <w:multiLevelType w:val="hybridMultilevel"/>
    <w:tmpl w:val="078A8A88"/>
    <w:lvl w:ilvl="0" w:tplc="CFE6357A">
      <w:start w:val="1"/>
      <w:numFmt w:val="bullet"/>
      <w:lvlText w:val=""/>
      <w:lvlJc w:val="left"/>
      <w:pPr>
        <w:tabs>
          <w:tab w:val="num" w:pos="720"/>
        </w:tabs>
        <w:ind w:left="720" w:hanging="360"/>
      </w:pPr>
      <w:rPr>
        <w:rFonts w:ascii="Symbol" w:hAnsi="Symbol" w:cs="Symbol" w:hint="default"/>
        <w:color w:val="auto"/>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25">
    <w:nsid w:val="472465B5"/>
    <w:multiLevelType w:val="hybridMultilevel"/>
    <w:tmpl w:val="EB9A0604"/>
    <w:lvl w:ilvl="0" w:tplc="0402000B">
      <w:start w:val="1"/>
      <w:numFmt w:val="bullet"/>
      <w:lvlText w:val=""/>
      <w:lvlJc w:val="left"/>
      <w:pPr>
        <w:ind w:left="720" w:hanging="360"/>
      </w:pPr>
      <w:rPr>
        <w:rFonts w:ascii="Wingdings" w:hAnsi="Wingdings" w:cs="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6">
    <w:nsid w:val="49103C0A"/>
    <w:multiLevelType w:val="hybridMultilevel"/>
    <w:tmpl w:val="9A1CC332"/>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7">
    <w:nsid w:val="499F2329"/>
    <w:multiLevelType w:val="hybridMultilevel"/>
    <w:tmpl w:val="B71AE77E"/>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8">
    <w:nsid w:val="4FA2334C"/>
    <w:multiLevelType w:val="hybridMultilevel"/>
    <w:tmpl w:val="70DAC008"/>
    <w:lvl w:ilvl="0" w:tplc="04020005">
      <w:start w:val="1"/>
      <w:numFmt w:val="bullet"/>
      <w:lvlText w:val=""/>
      <w:lvlJc w:val="left"/>
      <w:pPr>
        <w:ind w:left="360" w:hanging="360"/>
      </w:pPr>
      <w:rPr>
        <w:rFonts w:ascii="Wingdings" w:hAnsi="Wingdings" w:cs="Wingdings" w:hint="default"/>
      </w:rPr>
    </w:lvl>
    <w:lvl w:ilvl="1" w:tplc="04020019">
      <w:start w:val="1"/>
      <w:numFmt w:val="lowerLetter"/>
      <w:lvlText w:val="%2."/>
      <w:lvlJc w:val="left"/>
      <w:pPr>
        <w:ind w:left="720" w:hanging="360"/>
      </w:pPr>
    </w:lvl>
    <w:lvl w:ilvl="2" w:tplc="0402001B">
      <w:start w:val="1"/>
      <w:numFmt w:val="lowerRoman"/>
      <w:lvlText w:val="%3."/>
      <w:lvlJc w:val="right"/>
      <w:pPr>
        <w:ind w:left="1440" w:hanging="180"/>
      </w:pPr>
    </w:lvl>
    <w:lvl w:ilvl="3" w:tplc="0402000F">
      <w:start w:val="1"/>
      <w:numFmt w:val="decimal"/>
      <w:lvlText w:val="%4."/>
      <w:lvlJc w:val="left"/>
      <w:pPr>
        <w:ind w:left="2160" w:hanging="360"/>
      </w:pPr>
    </w:lvl>
    <w:lvl w:ilvl="4" w:tplc="04020019">
      <w:start w:val="1"/>
      <w:numFmt w:val="lowerLetter"/>
      <w:lvlText w:val="%5."/>
      <w:lvlJc w:val="left"/>
      <w:pPr>
        <w:ind w:left="2880" w:hanging="360"/>
      </w:pPr>
    </w:lvl>
    <w:lvl w:ilvl="5" w:tplc="0402001B">
      <w:start w:val="1"/>
      <w:numFmt w:val="lowerRoman"/>
      <w:lvlText w:val="%6."/>
      <w:lvlJc w:val="right"/>
      <w:pPr>
        <w:ind w:left="3600" w:hanging="180"/>
      </w:pPr>
    </w:lvl>
    <w:lvl w:ilvl="6" w:tplc="0402000F">
      <w:start w:val="1"/>
      <w:numFmt w:val="decimal"/>
      <w:lvlText w:val="%7."/>
      <w:lvlJc w:val="left"/>
      <w:pPr>
        <w:ind w:left="4320" w:hanging="360"/>
      </w:pPr>
    </w:lvl>
    <w:lvl w:ilvl="7" w:tplc="04020019">
      <w:start w:val="1"/>
      <w:numFmt w:val="lowerLetter"/>
      <w:lvlText w:val="%8."/>
      <w:lvlJc w:val="left"/>
      <w:pPr>
        <w:ind w:left="5040" w:hanging="360"/>
      </w:pPr>
    </w:lvl>
    <w:lvl w:ilvl="8" w:tplc="0402001B">
      <w:start w:val="1"/>
      <w:numFmt w:val="lowerRoman"/>
      <w:lvlText w:val="%9."/>
      <w:lvlJc w:val="right"/>
      <w:pPr>
        <w:ind w:left="5760" w:hanging="180"/>
      </w:pPr>
    </w:lvl>
  </w:abstractNum>
  <w:abstractNum w:abstractNumId="29">
    <w:nsid w:val="57230F8A"/>
    <w:multiLevelType w:val="hybridMultilevel"/>
    <w:tmpl w:val="528C5362"/>
    <w:lvl w:ilvl="0" w:tplc="4252CDA2">
      <w:start w:val="1"/>
      <w:numFmt w:val="decimal"/>
      <w:lvlText w:val="%1."/>
      <w:lvlJc w:val="left"/>
      <w:pPr>
        <w:ind w:left="720" w:hanging="360"/>
      </w:pPr>
      <w:rPr>
        <w:rFonts w:hint="default"/>
        <w:b/>
        <w:bCs/>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0">
    <w:nsid w:val="5840678B"/>
    <w:multiLevelType w:val="hybridMultilevel"/>
    <w:tmpl w:val="989ABEE0"/>
    <w:lvl w:ilvl="0" w:tplc="C8FE3F28">
      <w:start w:val="1"/>
      <w:numFmt w:val="decimal"/>
      <w:lvlText w:val="%1."/>
      <w:lvlJc w:val="left"/>
      <w:pPr>
        <w:ind w:left="450" w:hanging="360"/>
      </w:pPr>
      <w:rPr>
        <w:rFonts w:hint="default"/>
        <w:i w:val="0"/>
        <w:iCs w:val="0"/>
      </w:rPr>
    </w:lvl>
    <w:lvl w:ilvl="1" w:tplc="3580D93E">
      <w:numFmt w:val="bullet"/>
      <w:lvlText w:val="•"/>
      <w:lvlJc w:val="left"/>
      <w:pPr>
        <w:ind w:left="1080" w:hanging="360"/>
      </w:pPr>
      <w:rPr>
        <w:rFonts w:ascii="Times New Roman" w:eastAsia="Times New Roman" w:hAnsi="Times New Roman"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1">
    <w:nsid w:val="5C5F65D9"/>
    <w:multiLevelType w:val="hybridMultilevel"/>
    <w:tmpl w:val="C7106E34"/>
    <w:lvl w:ilvl="0" w:tplc="4C0A9F80">
      <w:start w:val="1"/>
      <w:numFmt w:val="decimal"/>
      <w:lvlText w:val="%1."/>
      <w:lvlJc w:val="left"/>
      <w:pPr>
        <w:ind w:left="360" w:hanging="360"/>
      </w:pPr>
      <w:rPr>
        <w:rFonts w:hint="default"/>
        <w:b/>
        <w:bCs/>
        <w:i w:val="0"/>
        <w:iCs w:val="0"/>
        <w:color w:val="000000"/>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32">
    <w:nsid w:val="624F4E47"/>
    <w:multiLevelType w:val="hybridMultilevel"/>
    <w:tmpl w:val="E8D61002"/>
    <w:lvl w:ilvl="0" w:tplc="0402000F">
      <w:start w:val="1"/>
      <w:numFmt w:val="decimal"/>
      <w:lvlText w:val="%1."/>
      <w:lvlJc w:val="left"/>
      <w:pPr>
        <w:ind w:left="360" w:hanging="360"/>
      </w:pPr>
      <w:rPr>
        <w:rFonts w:hint="default"/>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33">
    <w:nsid w:val="65EE1EE9"/>
    <w:multiLevelType w:val="hybridMultilevel"/>
    <w:tmpl w:val="078E2BA4"/>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4">
    <w:nsid w:val="70972106"/>
    <w:multiLevelType w:val="hybridMultilevel"/>
    <w:tmpl w:val="CFCEA48A"/>
    <w:lvl w:ilvl="0" w:tplc="B008A998">
      <w:start w:val="1"/>
      <w:numFmt w:val="decimal"/>
      <w:lvlText w:val="%1."/>
      <w:lvlJc w:val="left"/>
      <w:pPr>
        <w:ind w:left="360" w:hanging="360"/>
      </w:pPr>
      <w:rPr>
        <w:rFonts w:hint="default"/>
        <w:b/>
        <w:bCs/>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23"/>
  </w:num>
  <w:num w:numId="2">
    <w:abstractNumId w:val="28"/>
  </w:num>
  <w:num w:numId="3">
    <w:abstractNumId w:val="3"/>
  </w:num>
  <w:num w:numId="4">
    <w:abstractNumId w:val="14"/>
  </w:num>
  <w:num w:numId="5">
    <w:abstractNumId w:val="30"/>
  </w:num>
  <w:num w:numId="6">
    <w:abstractNumId w:val="21"/>
  </w:num>
  <w:num w:numId="7">
    <w:abstractNumId w:val="33"/>
  </w:num>
  <w:num w:numId="8">
    <w:abstractNumId w:val="20"/>
  </w:num>
  <w:num w:numId="9">
    <w:abstractNumId w:val="8"/>
  </w:num>
  <w:num w:numId="10">
    <w:abstractNumId w:val="31"/>
  </w:num>
  <w:num w:numId="11">
    <w:abstractNumId w:val="32"/>
  </w:num>
  <w:num w:numId="12">
    <w:abstractNumId w:val="19"/>
  </w:num>
  <w:num w:numId="13">
    <w:abstractNumId w:val="34"/>
  </w:num>
  <w:num w:numId="14">
    <w:abstractNumId w:val="11"/>
  </w:num>
  <w:num w:numId="15">
    <w:abstractNumId w:val="5"/>
  </w:num>
  <w:num w:numId="16">
    <w:abstractNumId w:val="9"/>
  </w:num>
  <w:num w:numId="17">
    <w:abstractNumId w:val="6"/>
  </w:num>
  <w:num w:numId="18">
    <w:abstractNumId w:val="16"/>
  </w:num>
  <w:num w:numId="19">
    <w:abstractNumId w:val="13"/>
  </w:num>
  <w:num w:numId="20">
    <w:abstractNumId w:val="15"/>
  </w:num>
  <w:num w:numId="21">
    <w:abstractNumId w:val="27"/>
  </w:num>
  <w:num w:numId="22">
    <w:abstractNumId w:val="1"/>
  </w:num>
  <w:num w:numId="23">
    <w:abstractNumId w:val="29"/>
  </w:num>
  <w:num w:numId="24">
    <w:abstractNumId w:val="4"/>
  </w:num>
  <w:num w:numId="25">
    <w:abstractNumId w:val="7"/>
  </w:num>
  <w:num w:numId="26">
    <w:abstractNumId w:val="12"/>
  </w:num>
  <w:num w:numId="27">
    <w:abstractNumId w:val="26"/>
  </w:num>
  <w:num w:numId="28">
    <w:abstractNumId w:val="10"/>
  </w:num>
  <w:num w:numId="29">
    <w:abstractNumId w:val="0"/>
  </w:num>
  <w:num w:numId="30">
    <w:abstractNumId w:val="18"/>
  </w:num>
  <w:num w:numId="31">
    <w:abstractNumId w:val="22"/>
  </w:num>
  <w:num w:numId="32">
    <w:abstractNumId w:val="2"/>
  </w:num>
  <w:num w:numId="33">
    <w:abstractNumId w:val="25"/>
  </w:num>
  <w:num w:numId="34">
    <w:abstractNumId w:val="17"/>
  </w:num>
  <w:num w:numId="35">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900E8"/>
    <w:rsid w:val="00000F14"/>
    <w:rsid w:val="000011B1"/>
    <w:rsid w:val="00001A71"/>
    <w:rsid w:val="00001FCC"/>
    <w:rsid w:val="00002ACE"/>
    <w:rsid w:val="00002EDC"/>
    <w:rsid w:val="000033FD"/>
    <w:rsid w:val="00004AEB"/>
    <w:rsid w:val="0000640A"/>
    <w:rsid w:val="000073E1"/>
    <w:rsid w:val="000100DF"/>
    <w:rsid w:val="000108B8"/>
    <w:rsid w:val="00013470"/>
    <w:rsid w:val="00013BA9"/>
    <w:rsid w:val="000167FA"/>
    <w:rsid w:val="00017441"/>
    <w:rsid w:val="00024CA9"/>
    <w:rsid w:val="00024D6C"/>
    <w:rsid w:val="00025146"/>
    <w:rsid w:val="00031040"/>
    <w:rsid w:val="00031568"/>
    <w:rsid w:val="00031C63"/>
    <w:rsid w:val="00033BF8"/>
    <w:rsid w:val="00036411"/>
    <w:rsid w:val="00042855"/>
    <w:rsid w:val="0004441A"/>
    <w:rsid w:val="00045BCF"/>
    <w:rsid w:val="00047110"/>
    <w:rsid w:val="000501BE"/>
    <w:rsid w:val="0005040F"/>
    <w:rsid w:val="00050F26"/>
    <w:rsid w:val="00051F31"/>
    <w:rsid w:val="00052BD0"/>
    <w:rsid w:val="00053396"/>
    <w:rsid w:val="00055078"/>
    <w:rsid w:val="0005648E"/>
    <w:rsid w:val="00057FD6"/>
    <w:rsid w:val="000600CD"/>
    <w:rsid w:val="00060D73"/>
    <w:rsid w:val="0006201B"/>
    <w:rsid w:val="0006363A"/>
    <w:rsid w:val="00063663"/>
    <w:rsid w:val="00072E6C"/>
    <w:rsid w:val="00072ED3"/>
    <w:rsid w:val="00073961"/>
    <w:rsid w:val="00073CDC"/>
    <w:rsid w:val="00075353"/>
    <w:rsid w:val="00076F6F"/>
    <w:rsid w:val="000866BE"/>
    <w:rsid w:val="00087DA8"/>
    <w:rsid w:val="000921F8"/>
    <w:rsid w:val="00092FF3"/>
    <w:rsid w:val="00093505"/>
    <w:rsid w:val="000942EA"/>
    <w:rsid w:val="000970E8"/>
    <w:rsid w:val="00097B28"/>
    <w:rsid w:val="00097D7A"/>
    <w:rsid w:val="000A1AF1"/>
    <w:rsid w:val="000A23EC"/>
    <w:rsid w:val="000A36A2"/>
    <w:rsid w:val="000A40E9"/>
    <w:rsid w:val="000A5ED1"/>
    <w:rsid w:val="000A7585"/>
    <w:rsid w:val="000B06A8"/>
    <w:rsid w:val="000B520A"/>
    <w:rsid w:val="000B644D"/>
    <w:rsid w:val="000C08D5"/>
    <w:rsid w:val="000C215E"/>
    <w:rsid w:val="000C2204"/>
    <w:rsid w:val="000C359A"/>
    <w:rsid w:val="000C56BA"/>
    <w:rsid w:val="000C644E"/>
    <w:rsid w:val="000D4A08"/>
    <w:rsid w:val="000D6626"/>
    <w:rsid w:val="000E326E"/>
    <w:rsid w:val="000E39F8"/>
    <w:rsid w:val="000E43AE"/>
    <w:rsid w:val="000E62A5"/>
    <w:rsid w:val="000F4817"/>
    <w:rsid w:val="000F5056"/>
    <w:rsid w:val="0010421E"/>
    <w:rsid w:val="0010517C"/>
    <w:rsid w:val="001063E2"/>
    <w:rsid w:val="0011062B"/>
    <w:rsid w:val="001127C6"/>
    <w:rsid w:val="00113CE7"/>
    <w:rsid w:val="00113F3F"/>
    <w:rsid w:val="00114594"/>
    <w:rsid w:val="0011780C"/>
    <w:rsid w:val="00120E35"/>
    <w:rsid w:val="001253E2"/>
    <w:rsid w:val="00127A03"/>
    <w:rsid w:val="00127D36"/>
    <w:rsid w:val="00131592"/>
    <w:rsid w:val="00131EEC"/>
    <w:rsid w:val="001357BA"/>
    <w:rsid w:val="00137ED1"/>
    <w:rsid w:val="0014098B"/>
    <w:rsid w:val="001441F9"/>
    <w:rsid w:val="00144321"/>
    <w:rsid w:val="001467B6"/>
    <w:rsid w:val="00147AED"/>
    <w:rsid w:val="00153025"/>
    <w:rsid w:val="00154254"/>
    <w:rsid w:val="001557A9"/>
    <w:rsid w:val="00157FC3"/>
    <w:rsid w:val="0016436E"/>
    <w:rsid w:val="00164B9A"/>
    <w:rsid w:val="0016592D"/>
    <w:rsid w:val="001673EB"/>
    <w:rsid w:val="00167734"/>
    <w:rsid w:val="00167EA5"/>
    <w:rsid w:val="00171425"/>
    <w:rsid w:val="00172A65"/>
    <w:rsid w:val="00175514"/>
    <w:rsid w:val="0017684A"/>
    <w:rsid w:val="00176BF5"/>
    <w:rsid w:val="00176FCA"/>
    <w:rsid w:val="00177433"/>
    <w:rsid w:val="00182E4E"/>
    <w:rsid w:val="00184A2C"/>
    <w:rsid w:val="00186E17"/>
    <w:rsid w:val="001905D2"/>
    <w:rsid w:val="00191B5A"/>
    <w:rsid w:val="001925AD"/>
    <w:rsid w:val="00194F68"/>
    <w:rsid w:val="00195CCF"/>
    <w:rsid w:val="001A1240"/>
    <w:rsid w:val="001A2C7C"/>
    <w:rsid w:val="001A4065"/>
    <w:rsid w:val="001A6E8D"/>
    <w:rsid w:val="001B10E8"/>
    <w:rsid w:val="001B3747"/>
    <w:rsid w:val="001B5C74"/>
    <w:rsid w:val="001C0932"/>
    <w:rsid w:val="001C11D4"/>
    <w:rsid w:val="001C1560"/>
    <w:rsid w:val="001C1D97"/>
    <w:rsid w:val="001C733A"/>
    <w:rsid w:val="001D4547"/>
    <w:rsid w:val="001D55E4"/>
    <w:rsid w:val="001D5967"/>
    <w:rsid w:val="001D698E"/>
    <w:rsid w:val="001D6B83"/>
    <w:rsid w:val="001E1CEF"/>
    <w:rsid w:val="001E5580"/>
    <w:rsid w:val="001E7962"/>
    <w:rsid w:val="001F0B3F"/>
    <w:rsid w:val="001F2176"/>
    <w:rsid w:val="001F2A96"/>
    <w:rsid w:val="001F3DB4"/>
    <w:rsid w:val="001F7779"/>
    <w:rsid w:val="00200AED"/>
    <w:rsid w:val="00202BD9"/>
    <w:rsid w:val="00203E3B"/>
    <w:rsid w:val="00204CAA"/>
    <w:rsid w:val="002052D5"/>
    <w:rsid w:val="00205937"/>
    <w:rsid w:val="00206377"/>
    <w:rsid w:val="002069CF"/>
    <w:rsid w:val="002108D2"/>
    <w:rsid w:val="00213575"/>
    <w:rsid w:val="0021359B"/>
    <w:rsid w:val="00216214"/>
    <w:rsid w:val="0022049A"/>
    <w:rsid w:val="002205AD"/>
    <w:rsid w:val="00222532"/>
    <w:rsid w:val="00223FEE"/>
    <w:rsid w:val="00224A96"/>
    <w:rsid w:val="00226AFC"/>
    <w:rsid w:val="00227D48"/>
    <w:rsid w:val="00230645"/>
    <w:rsid w:val="002331F9"/>
    <w:rsid w:val="0023443C"/>
    <w:rsid w:val="00235E08"/>
    <w:rsid w:val="00235E6E"/>
    <w:rsid w:val="00235FF1"/>
    <w:rsid w:val="002363A2"/>
    <w:rsid w:val="00237814"/>
    <w:rsid w:val="00242F4F"/>
    <w:rsid w:val="002448BD"/>
    <w:rsid w:val="00245143"/>
    <w:rsid w:val="002461E0"/>
    <w:rsid w:val="00246343"/>
    <w:rsid w:val="00246596"/>
    <w:rsid w:val="00252A74"/>
    <w:rsid w:val="00255ED7"/>
    <w:rsid w:val="0025692F"/>
    <w:rsid w:val="0025741C"/>
    <w:rsid w:val="00257BD9"/>
    <w:rsid w:val="0026024C"/>
    <w:rsid w:val="00266DFC"/>
    <w:rsid w:val="00270411"/>
    <w:rsid w:val="002717CA"/>
    <w:rsid w:val="0027423E"/>
    <w:rsid w:val="00275640"/>
    <w:rsid w:val="00275A28"/>
    <w:rsid w:val="0027621F"/>
    <w:rsid w:val="00276494"/>
    <w:rsid w:val="0028007E"/>
    <w:rsid w:val="00281E85"/>
    <w:rsid w:val="0028322B"/>
    <w:rsid w:val="00283401"/>
    <w:rsid w:val="002844AD"/>
    <w:rsid w:val="0028719E"/>
    <w:rsid w:val="00287F2F"/>
    <w:rsid w:val="00290FD2"/>
    <w:rsid w:val="002932AD"/>
    <w:rsid w:val="00295305"/>
    <w:rsid w:val="002966B5"/>
    <w:rsid w:val="002A1B56"/>
    <w:rsid w:val="002A26BE"/>
    <w:rsid w:val="002A487E"/>
    <w:rsid w:val="002A547D"/>
    <w:rsid w:val="002A5674"/>
    <w:rsid w:val="002A6CE7"/>
    <w:rsid w:val="002B0938"/>
    <w:rsid w:val="002B2D8E"/>
    <w:rsid w:val="002B4949"/>
    <w:rsid w:val="002C08CF"/>
    <w:rsid w:val="002C387B"/>
    <w:rsid w:val="002C6AE9"/>
    <w:rsid w:val="002C7A33"/>
    <w:rsid w:val="002C7D41"/>
    <w:rsid w:val="002D1FCC"/>
    <w:rsid w:val="002D6B81"/>
    <w:rsid w:val="002E12C7"/>
    <w:rsid w:val="002E1556"/>
    <w:rsid w:val="002E17BA"/>
    <w:rsid w:val="002E1C0E"/>
    <w:rsid w:val="002E66D0"/>
    <w:rsid w:val="002E7C4F"/>
    <w:rsid w:val="002F13E2"/>
    <w:rsid w:val="002F18C3"/>
    <w:rsid w:val="002F2F72"/>
    <w:rsid w:val="002F7BB0"/>
    <w:rsid w:val="00301583"/>
    <w:rsid w:val="00301D46"/>
    <w:rsid w:val="0030522C"/>
    <w:rsid w:val="00307281"/>
    <w:rsid w:val="0031003E"/>
    <w:rsid w:val="003116D1"/>
    <w:rsid w:val="00312477"/>
    <w:rsid w:val="003126EC"/>
    <w:rsid w:val="00314D98"/>
    <w:rsid w:val="0031608E"/>
    <w:rsid w:val="00321606"/>
    <w:rsid w:val="00321899"/>
    <w:rsid w:val="0032249C"/>
    <w:rsid w:val="00323165"/>
    <w:rsid w:val="00324DE3"/>
    <w:rsid w:val="003254D9"/>
    <w:rsid w:val="00325D0D"/>
    <w:rsid w:val="00326674"/>
    <w:rsid w:val="00326B74"/>
    <w:rsid w:val="00326DDC"/>
    <w:rsid w:val="00326F48"/>
    <w:rsid w:val="003272AA"/>
    <w:rsid w:val="00330BDC"/>
    <w:rsid w:val="003314D6"/>
    <w:rsid w:val="0033415B"/>
    <w:rsid w:val="00335A82"/>
    <w:rsid w:val="003420DD"/>
    <w:rsid w:val="0034343C"/>
    <w:rsid w:val="00343DEE"/>
    <w:rsid w:val="0035119A"/>
    <w:rsid w:val="003512CB"/>
    <w:rsid w:val="00352B63"/>
    <w:rsid w:val="00353C43"/>
    <w:rsid w:val="003548F7"/>
    <w:rsid w:val="00356B4B"/>
    <w:rsid w:val="00360295"/>
    <w:rsid w:val="00360EEE"/>
    <w:rsid w:val="00361F79"/>
    <w:rsid w:val="0037346A"/>
    <w:rsid w:val="00373C47"/>
    <w:rsid w:val="00377812"/>
    <w:rsid w:val="00381F10"/>
    <w:rsid w:val="0038399E"/>
    <w:rsid w:val="00384AA0"/>
    <w:rsid w:val="00385826"/>
    <w:rsid w:val="003861D7"/>
    <w:rsid w:val="00386A30"/>
    <w:rsid w:val="00391D03"/>
    <w:rsid w:val="0039256D"/>
    <w:rsid w:val="0039511C"/>
    <w:rsid w:val="00396824"/>
    <w:rsid w:val="003A2B4F"/>
    <w:rsid w:val="003A6582"/>
    <w:rsid w:val="003A7963"/>
    <w:rsid w:val="003B06F0"/>
    <w:rsid w:val="003B184A"/>
    <w:rsid w:val="003B23C6"/>
    <w:rsid w:val="003B2E4C"/>
    <w:rsid w:val="003C28AA"/>
    <w:rsid w:val="003C41A1"/>
    <w:rsid w:val="003C4DB3"/>
    <w:rsid w:val="003C65E7"/>
    <w:rsid w:val="003C75C5"/>
    <w:rsid w:val="003D1AEF"/>
    <w:rsid w:val="003D519D"/>
    <w:rsid w:val="003D5CA8"/>
    <w:rsid w:val="003E0EC8"/>
    <w:rsid w:val="003E1B08"/>
    <w:rsid w:val="003E2442"/>
    <w:rsid w:val="003E5EB9"/>
    <w:rsid w:val="003E6BE0"/>
    <w:rsid w:val="003F2382"/>
    <w:rsid w:val="003F2C6A"/>
    <w:rsid w:val="003F43D3"/>
    <w:rsid w:val="004062EE"/>
    <w:rsid w:val="00411030"/>
    <w:rsid w:val="00411695"/>
    <w:rsid w:val="00412213"/>
    <w:rsid w:val="00413569"/>
    <w:rsid w:val="004137CD"/>
    <w:rsid w:val="0041485D"/>
    <w:rsid w:val="0041749B"/>
    <w:rsid w:val="00421238"/>
    <w:rsid w:val="00426F95"/>
    <w:rsid w:val="004314AE"/>
    <w:rsid w:val="00435334"/>
    <w:rsid w:val="00442100"/>
    <w:rsid w:val="00443AF2"/>
    <w:rsid w:val="00444444"/>
    <w:rsid w:val="00446864"/>
    <w:rsid w:val="004513FD"/>
    <w:rsid w:val="004521CC"/>
    <w:rsid w:val="00462E71"/>
    <w:rsid w:val="0046315E"/>
    <w:rsid w:val="004634CC"/>
    <w:rsid w:val="00463518"/>
    <w:rsid w:val="00463A99"/>
    <w:rsid w:val="004642A7"/>
    <w:rsid w:val="00465DEF"/>
    <w:rsid w:val="00474D62"/>
    <w:rsid w:val="00476BFA"/>
    <w:rsid w:val="0048043C"/>
    <w:rsid w:val="00481A95"/>
    <w:rsid w:val="00487EEC"/>
    <w:rsid w:val="00490234"/>
    <w:rsid w:val="00491886"/>
    <w:rsid w:val="00491CD6"/>
    <w:rsid w:val="00491CFA"/>
    <w:rsid w:val="004923F0"/>
    <w:rsid w:val="00492C84"/>
    <w:rsid w:val="0049387E"/>
    <w:rsid w:val="00495CC4"/>
    <w:rsid w:val="0049774C"/>
    <w:rsid w:val="00497D5F"/>
    <w:rsid w:val="004A20A7"/>
    <w:rsid w:val="004A511A"/>
    <w:rsid w:val="004A7583"/>
    <w:rsid w:val="004B002C"/>
    <w:rsid w:val="004B39AF"/>
    <w:rsid w:val="004B56AB"/>
    <w:rsid w:val="004B60F7"/>
    <w:rsid w:val="004C3E42"/>
    <w:rsid w:val="004C4474"/>
    <w:rsid w:val="004C4824"/>
    <w:rsid w:val="004C6398"/>
    <w:rsid w:val="004C67B3"/>
    <w:rsid w:val="004D0673"/>
    <w:rsid w:val="004D2BB4"/>
    <w:rsid w:val="004D2BC1"/>
    <w:rsid w:val="004D3D07"/>
    <w:rsid w:val="004D55C9"/>
    <w:rsid w:val="004D634E"/>
    <w:rsid w:val="004D70C4"/>
    <w:rsid w:val="004E0491"/>
    <w:rsid w:val="004E0B09"/>
    <w:rsid w:val="004E2931"/>
    <w:rsid w:val="004E347D"/>
    <w:rsid w:val="004F0609"/>
    <w:rsid w:val="004F1915"/>
    <w:rsid w:val="004F476E"/>
    <w:rsid w:val="004F5FD3"/>
    <w:rsid w:val="004F6C7B"/>
    <w:rsid w:val="005005F3"/>
    <w:rsid w:val="00505C33"/>
    <w:rsid w:val="00506AEE"/>
    <w:rsid w:val="00507425"/>
    <w:rsid w:val="005126D3"/>
    <w:rsid w:val="0051298C"/>
    <w:rsid w:val="00526B92"/>
    <w:rsid w:val="00535D24"/>
    <w:rsid w:val="00536025"/>
    <w:rsid w:val="00537289"/>
    <w:rsid w:val="0054327D"/>
    <w:rsid w:val="005463B9"/>
    <w:rsid w:val="00547E12"/>
    <w:rsid w:val="005501D5"/>
    <w:rsid w:val="00551ADE"/>
    <w:rsid w:val="0055338E"/>
    <w:rsid w:val="00556B6E"/>
    <w:rsid w:val="00556DFA"/>
    <w:rsid w:val="00556F50"/>
    <w:rsid w:val="00557510"/>
    <w:rsid w:val="00565672"/>
    <w:rsid w:val="005660F2"/>
    <w:rsid w:val="00570E3B"/>
    <w:rsid w:val="0057257A"/>
    <w:rsid w:val="005725BB"/>
    <w:rsid w:val="005837A0"/>
    <w:rsid w:val="005839E8"/>
    <w:rsid w:val="00585DA1"/>
    <w:rsid w:val="00586BBC"/>
    <w:rsid w:val="005872E7"/>
    <w:rsid w:val="00587A6E"/>
    <w:rsid w:val="00594CCD"/>
    <w:rsid w:val="00595464"/>
    <w:rsid w:val="00596D3C"/>
    <w:rsid w:val="00597806"/>
    <w:rsid w:val="005A1489"/>
    <w:rsid w:val="005A6471"/>
    <w:rsid w:val="005A6472"/>
    <w:rsid w:val="005A6A04"/>
    <w:rsid w:val="005B6538"/>
    <w:rsid w:val="005C0585"/>
    <w:rsid w:val="005C1812"/>
    <w:rsid w:val="005C35C4"/>
    <w:rsid w:val="005C393A"/>
    <w:rsid w:val="005C49FD"/>
    <w:rsid w:val="005C4AA3"/>
    <w:rsid w:val="005C51AE"/>
    <w:rsid w:val="005C6870"/>
    <w:rsid w:val="005C6DBF"/>
    <w:rsid w:val="005C769F"/>
    <w:rsid w:val="005D1275"/>
    <w:rsid w:val="005D5045"/>
    <w:rsid w:val="005D5F65"/>
    <w:rsid w:val="005D66A0"/>
    <w:rsid w:val="005E39B5"/>
    <w:rsid w:val="005E419F"/>
    <w:rsid w:val="005E68BE"/>
    <w:rsid w:val="005F10DE"/>
    <w:rsid w:val="005F6A90"/>
    <w:rsid w:val="005F6DEC"/>
    <w:rsid w:val="00600FF2"/>
    <w:rsid w:val="00603547"/>
    <w:rsid w:val="00604D7F"/>
    <w:rsid w:val="006071AA"/>
    <w:rsid w:val="006075A8"/>
    <w:rsid w:val="00607A6B"/>
    <w:rsid w:val="006108FE"/>
    <w:rsid w:val="006110F8"/>
    <w:rsid w:val="00611C74"/>
    <w:rsid w:val="006123B3"/>
    <w:rsid w:val="006178AE"/>
    <w:rsid w:val="00620AA1"/>
    <w:rsid w:val="00620CBE"/>
    <w:rsid w:val="00621B2E"/>
    <w:rsid w:val="00622785"/>
    <w:rsid w:val="00624555"/>
    <w:rsid w:val="00624F99"/>
    <w:rsid w:val="00630F8C"/>
    <w:rsid w:val="00630FF2"/>
    <w:rsid w:val="00633577"/>
    <w:rsid w:val="00634374"/>
    <w:rsid w:val="00635993"/>
    <w:rsid w:val="00636113"/>
    <w:rsid w:val="006414D3"/>
    <w:rsid w:val="00641ACD"/>
    <w:rsid w:val="00641D7E"/>
    <w:rsid w:val="00642D49"/>
    <w:rsid w:val="00644922"/>
    <w:rsid w:val="00644E63"/>
    <w:rsid w:val="00650B4B"/>
    <w:rsid w:val="006520EA"/>
    <w:rsid w:val="006557DC"/>
    <w:rsid w:val="0065586E"/>
    <w:rsid w:val="00657200"/>
    <w:rsid w:val="00660AB7"/>
    <w:rsid w:val="00663BA1"/>
    <w:rsid w:val="0066436A"/>
    <w:rsid w:val="00665517"/>
    <w:rsid w:val="00666B23"/>
    <w:rsid w:val="00667A1D"/>
    <w:rsid w:val="006745BA"/>
    <w:rsid w:val="00674768"/>
    <w:rsid w:val="00677309"/>
    <w:rsid w:val="00677C31"/>
    <w:rsid w:val="00677EE5"/>
    <w:rsid w:val="006846F2"/>
    <w:rsid w:val="00686A77"/>
    <w:rsid w:val="0068730B"/>
    <w:rsid w:val="006877DD"/>
    <w:rsid w:val="006901E1"/>
    <w:rsid w:val="006939EA"/>
    <w:rsid w:val="00695FA5"/>
    <w:rsid w:val="00697285"/>
    <w:rsid w:val="006A0249"/>
    <w:rsid w:val="006A049B"/>
    <w:rsid w:val="006A44F9"/>
    <w:rsid w:val="006A52ED"/>
    <w:rsid w:val="006A556E"/>
    <w:rsid w:val="006B288C"/>
    <w:rsid w:val="006B4F3F"/>
    <w:rsid w:val="006B5C11"/>
    <w:rsid w:val="006B65E7"/>
    <w:rsid w:val="006C549B"/>
    <w:rsid w:val="006C5D03"/>
    <w:rsid w:val="006D0360"/>
    <w:rsid w:val="006D0F11"/>
    <w:rsid w:val="006D28E3"/>
    <w:rsid w:val="006D2C91"/>
    <w:rsid w:val="006D3FA6"/>
    <w:rsid w:val="006E6C2C"/>
    <w:rsid w:val="006F30AF"/>
    <w:rsid w:val="006F497D"/>
    <w:rsid w:val="006F5225"/>
    <w:rsid w:val="006F7888"/>
    <w:rsid w:val="007010FC"/>
    <w:rsid w:val="00704876"/>
    <w:rsid w:val="00705CF9"/>
    <w:rsid w:val="00707C8A"/>
    <w:rsid w:val="0071010C"/>
    <w:rsid w:val="00713E9F"/>
    <w:rsid w:val="00715A52"/>
    <w:rsid w:val="0072239E"/>
    <w:rsid w:val="00722F85"/>
    <w:rsid w:val="0072421B"/>
    <w:rsid w:val="00724FCC"/>
    <w:rsid w:val="00730E37"/>
    <w:rsid w:val="00731219"/>
    <w:rsid w:val="00734C59"/>
    <w:rsid w:val="00736719"/>
    <w:rsid w:val="00742A6C"/>
    <w:rsid w:val="00744E39"/>
    <w:rsid w:val="00744FBB"/>
    <w:rsid w:val="00745349"/>
    <w:rsid w:val="0074674E"/>
    <w:rsid w:val="007531BD"/>
    <w:rsid w:val="00753A53"/>
    <w:rsid w:val="007571FC"/>
    <w:rsid w:val="00765AF2"/>
    <w:rsid w:val="007671A0"/>
    <w:rsid w:val="0076724F"/>
    <w:rsid w:val="007704B7"/>
    <w:rsid w:val="00771EF2"/>
    <w:rsid w:val="0077361C"/>
    <w:rsid w:val="00774FD3"/>
    <w:rsid w:val="00776466"/>
    <w:rsid w:val="00785E43"/>
    <w:rsid w:val="00786CDB"/>
    <w:rsid w:val="00790335"/>
    <w:rsid w:val="00791DB6"/>
    <w:rsid w:val="00792FC7"/>
    <w:rsid w:val="00793814"/>
    <w:rsid w:val="00794D54"/>
    <w:rsid w:val="00795947"/>
    <w:rsid w:val="00796C5E"/>
    <w:rsid w:val="007A304D"/>
    <w:rsid w:val="007A3294"/>
    <w:rsid w:val="007A6844"/>
    <w:rsid w:val="007B0D6D"/>
    <w:rsid w:val="007B4594"/>
    <w:rsid w:val="007B7C75"/>
    <w:rsid w:val="007C0E9C"/>
    <w:rsid w:val="007C2CA2"/>
    <w:rsid w:val="007C4650"/>
    <w:rsid w:val="007C4837"/>
    <w:rsid w:val="007C5C1C"/>
    <w:rsid w:val="007C63B6"/>
    <w:rsid w:val="007C76B7"/>
    <w:rsid w:val="007D7DEE"/>
    <w:rsid w:val="007E0BE9"/>
    <w:rsid w:val="007E60C0"/>
    <w:rsid w:val="007F379D"/>
    <w:rsid w:val="007F3B03"/>
    <w:rsid w:val="007F4FB8"/>
    <w:rsid w:val="007F50BB"/>
    <w:rsid w:val="008022C5"/>
    <w:rsid w:val="00804C7B"/>
    <w:rsid w:val="00813410"/>
    <w:rsid w:val="0081448B"/>
    <w:rsid w:val="008144E1"/>
    <w:rsid w:val="008160D8"/>
    <w:rsid w:val="008206A7"/>
    <w:rsid w:val="00823406"/>
    <w:rsid w:val="0082344F"/>
    <w:rsid w:val="008256BB"/>
    <w:rsid w:val="008307BA"/>
    <w:rsid w:val="00832ECD"/>
    <w:rsid w:val="00834DC4"/>
    <w:rsid w:val="00841906"/>
    <w:rsid w:val="008438AB"/>
    <w:rsid w:val="008459DD"/>
    <w:rsid w:val="00854A05"/>
    <w:rsid w:val="008555E5"/>
    <w:rsid w:val="00860333"/>
    <w:rsid w:val="008606B3"/>
    <w:rsid w:val="008641FF"/>
    <w:rsid w:val="00864EF0"/>
    <w:rsid w:val="0087522B"/>
    <w:rsid w:val="00876336"/>
    <w:rsid w:val="00877C27"/>
    <w:rsid w:val="008831D5"/>
    <w:rsid w:val="00883654"/>
    <w:rsid w:val="00887FF2"/>
    <w:rsid w:val="008916F8"/>
    <w:rsid w:val="0089288F"/>
    <w:rsid w:val="00896D5C"/>
    <w:rsid w:val="00896ED5"/>
    <w:rsid w:val="00897AFE"/>
    <w:rsid w:val="00897FB6"/>
    <w:rsid w:val="008A3B8A"/>
    <w:rsid w:val="008A452F"/>
    <w:rsid w:val="008A635D"/>
    <w:rsid w:val="008A6776"/>
    <w:rsid w:val="008B006C"/>
    <w:rsid w:val="008B258D"/>
    <w:rsid w:val="008B3E2F"/>
    <w:rsid w:val="008B501F"/>
    <w:rsid w:val="008B6068"/>
    <w:rsid w:val="008B7496"/>
    <w:rsid w:val="008C0403"/>
    <w:rsid w:val="008C0FF1"/>
    <w:rsid w:val="008C3916"/>
    <w:rsid w:val="008C73EF"/>
    <w:rsid w:val="008C7DAB"/>
    <w:rsid w:val="008D2E23"/>
    <w:rsid w:val="008D4F4A"/>
    <w:rsid w:val="008E0A5D"/>
    <w:rsid w:val="008E3DFD"/>
    <w:rsid w:val="008E71D5"/>
    <w:rsid w:val="008E7217"/>
    <w:rsid w:val="008E7747"/>
    <w:rsid w:val="008E7D4F"/>
    <w:rsid w:val="008F30A6"/>
    <w:rsid w:val="00900ED6"/>
    <w:rsid w:val="0090225E"/>
    <w:rsid w:val="0090272E"/>
    <w:rsid w:val="0090620C"/>
    <w:rsid w:val="0090640F"/>
    <w:rsid w:val="009103A3"/>
    <w:rsid w:val="009119E8"/>
    <w:rsid w:val="009159AC"/>
    <w:rsid w:val="00916CFC"/>
    <w:rsid w:val="00916EB3"/>
    <w:rsid w:val="00922A66"/>
    <w:rsid w:val="00926F03"/>
    <w:rsid w:val="00932679"/>
    <w:rsid w:val="00932E53"/>
    <w:rsid w:val="00933953"/>
    <w:rsid w:val="00933F24"/>
    <w:rsid w:val="00935ECE"/>
    <w:rsid w:val="00941FA7"/>
    <w:rsid w:val="00943D04"/>
    <w:rsid w:val="0094637B"/>
    <w:rsid w:val="009512DA"/>
    <w:rsid w:val="00952BB2"/>
    <w:rsid w:val="0095477C"/>
    <w:rsid w:val="00954946"/>
    <w:rsid w:val="00960788"/>
    <w:rsid w:val="00962299"/>
    <w:rsid w:val="00971159"/>
    <w:rsid w:val="009713B5"/>
    <w:rsid w:val="00972D1A"/>
    <w:rsid w:val="00972D25"/>
    <w:rsid w:val="00984E68"/>
    <w:rsid w:val="009905C5"/>
    <w:rsid w:val="009919B4"/>
    <w:rsid w:val="00993F33"/>
    <w:rsid w:val="00993FE4"/>
    <w:rsid w:val="00994218"/>
    <w:rsid w:val="0099559B"/>
    <w:rsid w:val="009966B9"/>
    <w:rsid w:val="009A2CE1"/>
    <w:rsid w:val="009A43D9"/>
    <w:rsid w:val="009B1FE1"/>
    <w:rsid w:val="009B2145"/>
    <w:rsid w:val="009B3989"/>
    <w:rsid w:val="009B454B"/>
    <w:rsid w:val="009B4A15"/>
    <w:rsid w:val="009B5574"/>
    <w:rsid w:val="009B63E8"/>
    <w:rsid w:val="009B73A3"/>
    <w:rsid w:val="009C1F2E"/>
    <w:rsid w:val="009C37F8"/>
    <w:rsid w:val="009C5BD0"/>
    <w:rsid w:val="009D04F9"/>
    <w:rsid w:val="009D1E34"/>
    <w:rsid w:val="009D717E"/>
    <w:rsid w:val="009D78A6"/>
    <w:rsid w:val="009E051F"/>
    <w:rsid w:val="009E1D90"/>
    <w:rsid w:val="009E6CBA"/>
    <w:rsid w:val="009F68D9"/>
    <w:rsid w:val="00A021F1"/>
    <w:rsid w:val="00A02ED6"/>
    <w:rsid w:val="00A038B8"/>
    <w:rsid w:val="00A03BF3"/>
    <w:rsid w:val="00A06131"/>
    <w:rsid w:val="00A0796B"/>
    <w:rsid w:val="00A100C8"/>
    <w:rsid w:val="00A10B13"/>
    <w:rsid w:val="00A11CC0"/>
    <w:rsid w:val="00A13747"/>
    <w:rsid w:val="00A16D87"/>
    <w:rsid w:val="00A17808"/>
    <w:rsid w:val="00A2295F"/>
    <w:rsid w:val="00A2378F"/>
    <w:rsid w:val="00A26F7B"/>
    <w:rsid w:val="00A31DAA"/>
    <w:rsid w:val="00A3287D"/>
    <w:rsid w:val="00A37201"/>
    <w:rsid w:val="00A41D2A"/>
    <w:rsid w:val="00A42761"/>
    <w:rsid w:val="00A430FB"/>
    <w:rsid w:val="00A4364E"/>
    <w:rsid w:val="00A5102F"/>
    <w:rsid w:val="00A550CD"/>
    <w:rsid w:val="00A57C61"/>
    <w:rsid w:val="00A60660"/>
    <w:rsid w:val="00A61729"/>
    <w:rsid w:val="00A627E4"/>
    <w:rsid w:val="00A62811"/>
    <w:rsid w:val="00A62FCD"/>
    <w:rsid w:val="00A65C1D"/>
    <w:rsid w:val="00A66266"/>
    <w:rsid w:val="00A67A21"/>
    <w:rsid w:val="00A70FBC"/>
    <w:rsid w:val="00A849A0"/>
    <w:rsid w:val="00A86B11"/>
    <w:rsid w:val="00A9015E"/>
    <w:rsid w:val="00A90417"/>
    <w:rsid w:val="00A90CAA"/>
    <w:rsid w:val="00AA3003"/>
    <w:rsid w:val="00AA5489"/>
    <w:rsid w:val="00AB573E"/>
    <w:rsid w:val="00AC18D8"/>
    <w:rsid w:val="00AC4933"/>
    <w:rsid w:val="00AD0CC4"/>
    <w:rsid w:val="00AD4BAC"/>
    <w:rsid w:val="00AE17E8"/>
    <w:rsid w:val="00AE1A33"/>
    <w:rsid w:val="00AE1B00"/>
    <w:rsid w:val="00AE323A"/>
    <w:rsid w:val="00AE620E"/>
    <w:rsid w:val="00AE71DE"/>
    <w:rsid w:val="00AE73E1"/>
    <w:rsid w:val="00AF2F5E"/>
    <w:rsid w:val="00AF33D1"/>
    <w:rsid w:val="00AF5228"/>
    <w:rsid w:val="00AF54F5"/>
    <w:rsid w:val="00AF670F"/>
    <w:rsid w:val="00B00B7B"/>
    <w:rsid w:val="00B0204E"/>
    <w:rsid w:val="00B02A82"/>
    <w:rsid w:val="00B120CF"/>
    <w:rsid w:val="00B12F21"/>
    <w:rsid w:val="00B14F04"/>
    <w:rsid w:val="00B1561C"/>
    <w:rsid w:val="00B208F2"/>
    <w:rsid w:val="00B21C84"/>
    <w:rsid w:val="00B22F6F"/>
    <w:rsid w:val="00B31B2D"/>
    <w:rsid w:val="00B33CEB"/>
    <w:rsid w:val="00B341D7"/>
    <w:rsid w:val="00B3420C"/>
    <w:rsid w:val="00B4441A"/>
    <w:rsid w:val="00B51141"/>
    <w:rsid w:val="00B5178E"/>
    <w:rsid w:val="00B56BE0"/>
    <w:rsid w:val="00B57094"/>
    <w:rsid w:val="00B603E3"/>
    <w:rsid w:val="00B61B7E"/>
    <w:rsid w:val="00B61E47"/>
    <w:rsid w:val="00B6431B"/>
    <w:rsid w:val="00B65D96"/>
    <w:rsid w:val="00B67386"/>
    <w:rsid w:val="00B80B23"/>
    <w:rsid w:val="00B8392D"/>
    <w:rsid w:val="00B842A4"/>
    <w:rsid w:val="00B93377"/>
    <w:rsid w:val="00B95C55"/>
    <w:rsid w:val="00B95F2A"/>
    <w:rsid w:val="00BA2044"/>
    <w:rsid w:val="00BA678C"/>
    <w:rsid w:val="00BA7423"/>
    <w:rsid w:val="00BB1138"/>
    <w:rsid w:val="00BB159B"/>
    <w:rsid w:val="00BB260D"/>
    <w:rsid w:val="00BC0B89"/>
    <w:rsid w:val="00BC1426"/>
    <w:rsid w:val="00BC2F8A"/>
    <w:rsid w:val="00BC36CD"/>
    <w:rsid w:val="00BC5862"/>
    <w:rsid w:val="00BD07A8"/>
    <w:rsid w:val="00BD137F"/>
    <w:rsid w:val="00BD196F"/>
    <w:rsid w:val="00BD521F"/>
    <w:rsid w:val="00BE031F"/>
    <w:rsid w:val="00BE1B44"/>
    <w:rsid w:val="00BE3D70"/>
    <w:rsid w:val="00BE4704"/>
    <w:rsid w:val="00BE5639"/>
    <w:rsid w:val="00BF1435"/>
    <w:rsid w:val="00BF34C1"/>
    <w:rsid w:val="00BF5938"/>
    <w:rsid w:val="00C04EE9"/>
    <w:rsid w:val="00C0710E"/>
    <w:rsid w:val="00C101BD"/>
    <w:rsid w:val="00C1649B"/>
    <w:rsid w:val="00C172F4"/>
    <w:rsid w:val="00C215D6"/>
    <w:rsid w:val="00C21752"/>
    <w:rsid w:val="00C24001"/>
    <w:rsid w:val="00C24291"/>
    <w:rsid w:val="00C274CC"/>
    <w:rsid w:val="00C31601"/>
    <w:rsid w:val="00C35B7A"/>
    <w:rsid w:val="00C36495"/>
    <w:rsid w:val="00C411D0"/>
    <w:rsid w:val="00C421DE"/>
    <w:rsid w:val="00C4665A"/>
    <w:rsid w:val="00C517F4"/>
    <w:rsid w:val="00C55D67"/>
    <w:rsid w:val="00C55F12"/>
    <w:rsid w:val="00C60A38"/>
    <w:rsid w:val="00C62012"/>
    <w:rsid w:val="00C638CE"/>
    <w:rsid w:val="00C649AE"/>
    <w:rsid w:val="00C71D09"/>
    <w:rsid w:val="00C741A7"/>
    <w:rsid w:val="00C76DE2"/>
    <w:rsid w:val="00C81D55"/>
    <w:rsid w:val="00C83DD3"/>
    <w:rsid w:val="00C85442"/>
    <w:rsid w:val="00C8629B"/>
    <w:rsid w:val="00C865F6"/>
    <w:rsid w:val="00C86AE9"/>
    <w:rsid w:val="00C973F4"/>
    <w:rsid w:val="00CA0C47"/>
    <w:rsid w:val="00CA1597"/>
    <w:rsid w:val="00CA2E62"/>
    <w:rsid w:val="00CA5858"/>
    <w:rsid w:val="00CA686C"/>
    <w:rsid w:val="00CB08AC"/>
    <w:rsid w:val="00CB5283"/>
    <w:rsid w:val="00CC2F92"/>
    <w:rsid w:val="00CC4856"/>
    <w:rsid w:val="00CC5442"/>
    <w:rsid w:val="00CC76D6"/>
    <w:rsid w:val="00CD0352"/>
    <w:rsid w:val="00CD1CCF"/>
    <w:rsid w:val="00CD4634"/>
    <w:rsid w:val="00CD6517"/>
    <w:rsid w:val="00CE0E5D"/>
    <w:rsid w:val="00CE224F"/>
    <w:rsid w:val="00CE282A"/>
    <w:rsid w:val="00CE3F91"/>
    <w:rsid w:val="00CE5105"/>
    <w:rsid w:val="00CF24BF"/>
    <w:rsid w:val="00CF2E90"/>
    <w:rsid w:val="00CF4744"/>
    <w:rsid w:val="00CF50E3"/>
    <w:rsid w:val="00CF5532"/>
    <w:rsid w:val="00D03E2A"/>
    <w:rsid w:val="00D05C9F"/>
    <w:rsid w:val="00D05D12"/>
    <w:rsid w:val="00D06E85"/>
    <w:rsid w:val="00D079A1"/>
    <w:rsid w:val="00D07F67"/>
    <w:rsid w:val="00D12462"/>
    <w:rsid w:val="00D17FA4"/>
    <w:rsid w:val="00D20DE3"/>
    <w:rsid w:val="00D23DF3"/>
    <w:rsid w:val="00D24749"/>
    <w:rsid w:val="00D31C55"/>
    <w:rsid w:val="00D3246A"/>
    <w:rsid w:val="00D32BF2"/>
    <w:rsid w:val="00D35365"/>
    <w:rsid w:val="00D363B0"/>
    <w:rsid w:val="00D419E7"/>
    <w:rsid w:val="00D423BC"/>
    <w:rsid w:val="00D526A4"/>
    <w:rsid w:val="00D54607"/>
    <w:rsid w:val="00D55F93"/>
    <w:rsid w:val="00D62F1F"/>
    <w:rsid w:val="00D64388"/>
    <w:rsid w:val="00D72B93"/>
    <w:rsid w:val="00D7346D"/>
    <w:rsid w:val="00D755A7"/>
    <w:rsid w:val="00D8134C"/>
    <w:rsid w:val="00D82EB2"/>
    <w:rsid w:val="00D873DA"/>
    <w:rsid w:val="00D877EE"/>
    <w:rsid w:val="00D90F9F"/>
    <w:rsid w:val="00D91E16"/>
    <w:rsid w:val="00D94DD0"/>
    <w:rsid w:val="00D94F2C"/>
    <w:rsid w:val="00DA14F2"/>
    <w:rsid w:val="00DA1EEA"/>
    <w:rsid w:val="00DA2643"/>
    <w:rsid w:val="00DA27E7"/>
    <w:rsid w:val="00DA2DB1"/>
    <w:rsid w:val="00DA33A2"/>
    <w:rsid w:val="00DA6FEE"/>
    <w:rsid w:val="00DA75C0"/>
    <w:rsid w:val="00DA77AC"/>
    <w:rsid w:val="00DA77FF"/>
    <w:rsid w:val="00DB06C5"/>
    <w:rsid w:val="00DB08D0"/>
    <w:rsid w:val="00DB0FB1"/>
    <w:rsid w:val="00DB2439"/>
    <w:rsid w:val="00DB3E7C"/>
    <w:rsid w:val="00DB65D1"/>
    <w:rsid w:val="00DB6A90"/>
    <w:rsid w:val="00DB6B7E"/>
    <w:rsid w:val="00DB7A3B"/>
    <w:rsid w:val="00DC1526"/>
    <w:rsid w:val="00DC3002"/>
    <w:rsid w:val="00DC49C5"/>
    <w:rsid w:val="00DC5036"/>
    <w:rsid w:val="00DC534B"/>
    <w:rsid w:val="00DC71B3"/>
    <w:rsid w:val="00DD4674"/>
    <w:rsid w:val="00DD5F0E"/>
    <w:rsid w:val="00DE0FF1"/>
    <w:rsid w:val="00DE170C"/>
    <w:rsid w:val="00DE4F63"/>
    <w:rsid w:val="00DE50E4"/>
    <w:rsid w:val="00DF231D"/>
    <w:rsid w:val="00DF4412"/>
    <w:rsid w:val="00DF589A"/>
    <w:rsid w:val="00DF5E21"/>
    <w:rsid w:val="00DF73FC"/>
    <w:rsid w:val="00E00DE7"/>
    <w:rsid w:val="00E05EC2"/>
    <w:rsid w:val="00E103E3"/>
    <w:rsid w:val="00E113D1"/>
    <w:rsid w:val="00E15BD2"/>
    <w:rsid w:val="00E1709F"/>
    <w:rsid w:val="00E17998"/>
    <w:rsid w:val="00E17F6F"/>
    <w:rsid w:val="00E20855"/>
    <w:rsid w:val="00E2216C"/>
    <w:rsid w:val="00E251A9"/>
    <w:rsid w:val="00E34EE9"/>
    <w:rsid w:val="00E350AC"/>
    <w:rsid w:val="00E3694F"/>
    <w:rsid w:val="00E379D2"/>
    <w:rsid w:val="00E40CCD"/>
    <w:rsid w:val="00E434D4"/>
    <w:rsid w:val="00E52DCD"/>
    <w:rsid w:val="00E52E5E"/>
    <w:rsid w:val="00E52E87"/>
    <w:rsid w:val="00E555B0"/>
    <w:rsid w:val="00E55BEF"/>
    <w:rsid w:val="00E637DE"/>
    <w:rsid w:val="00E72B9A"/>
    <w:rsid w:val="00E73CBF"/>
    <w:rsid w:val="00E73EF6"/>
    <w:rsid w:val="00E74B62"/>
    <w:rsid w:val="00E75994"/>
    <w:rsid w:val="00E7680D"/>
    <w:rsid w:val="00E76FEA"/>
    <w:rsid w:val="00E778C2"/>
    <w:rsid w:val="00E77922"/>
    <w:rsid w:val="00E81651"/>
    <w:rsid w:val="00E81AE8"/>
    <w:rsid w:val="00E8319E"/>
    <w:rsid w:val="00E87377"/>
    <w:rsid w:val="00E90505"/>
    <w:rsid w:val="00E91719"/>
    <w:rsid w:val="00E91DDE"/>
    <w:rsid w:val="00E94C14"/>
    <w:rsid w:val="00EA0847"/>
    <w:rsid w:val="00EA2F53"/>
    <w:rsid w:val="00EA4F1A"/>
    <w:rsid w:val="00EB15A9"/>
    <w:rsid w:val="00EB2220"/>
    <w:rsid w:val="00EB2FB4"/>
    <w:rsid w:val="00EB54A4"/>
    <w:rsid w:val="00EB6FF7"/>
    <w:rsid w:val="00EC3FD5"/>
    <w:rsid w:val="00EC4185"/>
    <w:rsid w:val="00EC6F82"/>
    <w:rsid w:val="00EC76EE"/>
    <w:rsid w:val="00ED3E01"/>
    <w:rsid w:val="00ED4958"/>
    <w:rsid w:val="00ED60DD"/>
    <w:rsid w:val="00ED6A65"/>
    <w:rsid w:val="00ED6D52"/>
    <w:rsid w:val="00ED7DAE"/>
    <w:rsid w:val="00EE0860"/>
    <w:rsid w:val="00EE4CF9"/>
    <w:rsid w:val="00EE6A1D"/>
    <w:rsid w:val="00EE6B73"/>
    <w:rsid w:val="00EE77B2"/>
    <w:rsid w:val="00EF08C2"/>
    <w:rsid w:val="00EF503C"/>
    <w:rsid w:val="00EF6AE4"/>
    <w:rsid w:val="00EF701F"/>
    <w:rsid w:val="00EF723B"/>
    <w:rsid w:val="00F01114"/>
    <w:rsid w:val="00F02D0B"/>
    <w:rsid w:val="00F04902"/>
    <w:rsid w:val="00F0537E"/>
    <w:rsid w:val="00F10C7B"/>
    <w:rsid w:val="00F142A1"/>
    <w:rsid w:val="00F2031B"/>
    <w:rsid w:val="00F20910"/>
    <w:rsid w:val="00F2101D"/>
    <w:rsid w:val="00F21DC7"/>
    <w:rsid w:val="00F24832"/>
    <w:rsid w:val="00F25F6F"/>
    <w:rsid w:val="00F2719E"/>
    <w:rsid w:val="00F31F5B"/>
    <w:rsid w:val="00F33037"/>
    <w:rsid w:val="00F33364"/>
    <w:rsid w:val="00F37259"/>
    <w:rsid w:val="00F407FA"/>
    <w:rsid w:val="00F43241"/>
    <w:rsid w:val="00F44F2E"/>
    <w:rsid w:val="00F4507B"/>
    <w:rsid w:val="00F457B9"/>
    <w:rsid w:val="00F632BD"/>
    <w:rsid w:val="00F63F46"/>
    <w:rsid w:val="00F65BC2"/>
    <w:rsid w:val="00F6633B"/>
    <w:rsid w:val="00F70D14"/>
    <w:rsid w:val="00F71734"/>
    <w:rsid w:val="00F74F09"/>
    <w:rsid w:val="00F75578"/>
    <w:rsid w:val="00F76C14"/>
    <w:rsid w:val="00F806D4"/>
    <w:rsid w:val="00F81258"/>
    <w:rsid w:val="00F842C2"/>
    <w:rsid w:val="00F8509D"/>
    <w:rsid w:val="00F85FEA"/>
    <w:rsid w:val="00F86A98"/>
    <w:rsid w:val="00F900E8"/>
    <w:rsid w:val="00F94801"/>
    <w:rsid w:val="00F95AAE"/>
    <w:rsid w:val="00F96063"/>
    <w:rsid w:val="00FA0DB9"/>
    <w:rsid w:val="00FA12D2"/>
    <w:rsid w:val="00FA4DD5"/>
    <w:rsid w:val="00FA6D76"/>
    <w:rsid w:val="00FA74AB"/>
    <w:rsid w:val="00FB07F1"/>
    <w:rsid w:val="00FB2097"/>
    <w:rsid w:val="00FB4DBF"/>
    <w:rsid w:val="00FB66B3"/>
    <w:rsid w:val="00FC0837"/>
    <w:rsid w:val="00FC2016"/>
    <w:rsid w:val="00FC2051"/>
    <w:rsid w:val="00FC27F9"/>
    <w:rsid w:val="00FD0A2A"/>
    <w:rsid w:val="00FD0D54"/>
    <w:rsid w:val="00FD3064"/>
    <w:rsid w:val="00FD3AA2"/>
    <w:rsid w:val="00FD3D9A"/>
    <w:rsid w:val="00FD4894"/>
    <w:rsid w:val="00FD4AE9"/>
    <w:rsid w:val="00FD55F5"/>
    <w:rsid w:val="00FD5BE1"/>
    <w:rsid w:val="00FD6865"/>
    <w:rsid w:val="00FE07EA"/>
    <w:rsid w:val="00FE4C7E"/>
    <w:rsid w:val="00FE4CC9"/>
    <w:rsid w:val="00FE6839"/>
    <w:rsid w:val="00FF5C90"/>
    <w:rsid w:val="00FF737A"/>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B57094"/>
    <w:pPr>
      <w:spacing w:after="200" w:line="276" w:lineRule="auto"/>
    </w:pPr>
    <w:rPr>
      <w:rFonts w:cs="Calibri"/>
      <w:lang w:eastAsia="en-US"/>
    </w:rPr>
  </w:style>
  <w:style w:type="paragraph" w:styleId="Heading1">
    <w:name w:val="heading 1"/>
    <w:basedOn w:val="Normal"/>
    <w:next w:val="Normal"/>
    <w:link w:val="Heading1Char"/>
    <w:uiPriority w:val="99"/>
    <w:qFormat/>
    <w:rsid w:val="00F900E8"/>
    <w:pPr>
      <w:keepNext/>
      <w:keepLines/>
      <w:spacing w:before="480" w:after="0"/>
      <w:outlineLvl w:val="0"/>
    </w:pPr>
    <w:rPr>
      <w:rFonts w:ascii="Times New Roman" w:eastAsia="Times New Roman" w:hAnsi="Times New Roman" w:cs="Times New Roman"/>
      <w:b/>
      <w:bCs/>
      <w:sz w:val="24"/>
      <w:szCs w:val="24"/>
      <w:lang w:eastAsia="bg-BG"/>
    </w:rPr>
  </w:style>
  <w:style w:type="paragraph" w:styleId="Heading3">
    <w:name w:val="heading 3"/>
    <w:basedOn w:val="Normal"/>
    <w:next w:val="Normal"/>
    <w:link w:val="Heading3Char"/>
    <w:uiPriority w:val="99"/>
    <w:qFormat/>
    <w:rsid w:val="00F900E8"/>
    <w:pPr>
      <w:keepNext/>
      <w:keepLines/>
      <w:spacing w:before="200" w:after="0"/>
      <w:outlineLvl w:val="2"/>
    </w:pPr>
    <w:rPr>
      <w:rFonts w:ascii="Cambria" w:eastAsia="Times New Roman" w:hAnsi="Cambria" w:cs="Cambria"/>
      <w:b/>
      <w:bCs/>
      <w:color w:val="4F81BD"/>
      <w:sz w:val="20"/>
      <w:szCs w:val="20"/>
      <w:lang w:eastAsia="bg-BG"/>
    </w:rPr>
  </w:style>
  <w:style w:type="paragraph" w:styleId="Heading4">
    <w:name w:val="heading 4"/>
    <w:basedOn w:val="Normal"/>
    <w:next w:val="Normal"/>
    <w:link w:val="Heading4Char"/>
    <w:uiPriority w:val="99"/>
    <w:qFormat/>
    <w:rsid w:val="00F900E8"/>
    <w:pPr>
      <w:keepNext/>
      <w:keepLines/>
      <w:spacing w:before="200" w:after="0"/>
      <w:outlineLvl w:val="3"/>
    </w:pPr>
    <w:rPr>
      <w:rFonts w:ascii="Cambria" w:eastAsia="Times New Roman" w:hAnsi="Cambria" w:cs="Cambria"/>
      <w:b/>
      <w:bCs/>
      <w:i/>
      <w:iCs/>
      <w:color w:val="4F81BD"/>
      <w:sz w:val="20"/>
      <w:szCs w:val="20"/>
      <w:lang w:eastAsia="bg-B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900E8"/>
    <w:rPr>
      <w:rFonts w:ascii="Times New Roman" w:hAnsi="Times New Roman" w:cs="Times New Roman"/>
      <w:b/>
      <w:bCs/>
      <w:sz w:val="28"/>
      <w:szCs w:val="28"/>
    </w:rPr>
  </w:style>
  <w:style w:type="character" w:customStyle="1" w:styleId="Heading3Char">
    <w:name w:val="Heading 3 Char"/>
    <w:basedOn w:val="DefaultParagraphFont"/>
    <w:link w:val="Heading3"/>
    <w:uiPriority w:val="99"/>
    <w:semiHidden/>
    <w:locked/>
    <w:rsid w:val="00F900E8"/>
    <w:rPr>
      <w:rFonts w:ascii="Cambria" w:hAnsi="Cambria" w:cs="Cambria"/>
      <w:b/>
      <w:bCs/>
      <w:color w:val="4F81BD"/>
    </w:rPr>
  </w:style>
  <w:style w:type="character" w:customStyle="1" w:styleId="Heading4Char">
    <w:name w:val="Heading 4 Char"/>
    <w:basedOn w:val="DefaultParagraphFont"/>
    <w:link w:val="Heading4"/>
    <w:uiPriority w:val="99"/>
    <w:semiHidden/>
    <w:locked/>
    <w:rsid w:val="00F900E8"/>
    <w:rPr>
      <w:rFonts w:ascii="Cambria" w:hAnsi="Cambria" w:cs="Cambria"/>
      <w:b/>
      <w:bCs/>
      <w:i/>
      <w:iCs/>
      <w:color w:val="4F81BD"/>
    </w:rPr>
  </w:style>
  <w:style w:type="paragraph" w:styleId="Header">
    <w:name w:val="header"/>
    <w:basedOn w:val="Normal"/>
    <w:link w:val="HeaderChar"/>
    <w:uiPriority w:val="99"/>
    <w:rsid w:val="00F900E8"/>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F900E8"/>
  </w:style>
  <w:style w:type="paragraph" w:styleId="Footer">
    <w:name w:val="footer"/>
    <w:basedOn w:val="Normal"/>
    <w:link w:val="FooterChar"/>
    <w:uiPriority w:val="99"/>
    <w:rsid w:val="00F900E8"/>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F900E8"/>
  </w:style>
  <w:style w:type="paragraph" w:styleId="BalloonText">
    <w:name w:val="Balloon Text"/>
    <w:basedOn w:val="Normal"/>
    <w:link w:val="BalloonTextChar"/>
    <w:uiPriority w:val="99"/>
    <w:semiHidden/>
    <w:rsid w:val="00F900E8"/>
    <w:pPr>
      <w:spacing w:after="0" w:line="240" w:lineRule="auto"/>
    </w:pPr>
    <w:rPr>
      <w:rFonts w:ascii="Tahoma" w:hAnsi="Tahoma" w:cs="Tahoma"/>
      <w:sz w:val="16"/>
      <w:szCs w:val="16"/>
      <w:lang w:eastAsia="bg-BG"/>
    </w:rPr>
  </w:style>
  <w:style w:type="character" w:customStyle="1" w:styleId="BalloonTextChar">
    <w:name w:val="Balloon Text Char"/>
    <w:basedOn w:val="DefaultParagraphFont"/>
    <w:link w:val="BalloonText"/>
    <w:uiPriority w:val="99"/>
    <w:semiHidden/>
    <w:locked/>
    <w:rsid w:val="00F900E8"/>
    <w:rPr>
      <w:rFonts w:ascii="Tahoma" w:hAnsi="Tahoma" w:cs="Tahoma"/>
      <w:sz w:val="16"/>
      <w:szCs w:val="16"/>
    </w:rPr>
  </w:style>
  <w:style w:type="table" w:styleId="TableGrid">
    <w:name w:val="Table Grid"/>
    <w:basedOn w:val="TableNormal"/>
    <w:uiPriority w:val="99"/>
    <w:rsid w:val="00F900E8"/>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99"/>
    <w:qFormat/>
    <w:rsid w:val="00F900E8"/>
    <w:pPr>
      <w:outlineLvl w:val="9"/>
    </w:pPr>
    <w:rPr>
      <w:rFonts w:ascii="Cambria" w:hAnsi="Cambria" w:cs="Cambria"/>
      <w:color w:val="365F91"/>
      <w:sz w:val="28"/>
      <w:szCs w:val="28"/>
      <w:lang w:val="en-US" w:eastAsia="ja-JP"/>
    </w:rPr>
  </w:style>
  <w:style w:type="paragraph" w:styleId="TOC1">
    <w:name w:val="toc 1"/>
    <w:basedOn w:val="Normal"/>
    <w:next w:val="Normal"/>
    <w:autoRedefine/>
    <w:uiPriority w:val="99"/>
    <w:semiHidden/>
    <w:rsid w:val="00F900E8"/>
    <w:pPr>
      <w:spacing w:after="100"/>
    </w:pPr>
  </w:style>
  <w:style w:type="character" w:styleId="Hyperlink">
    <w:name w:val="Hyperlink"/>
    <w:basedOn w:val="DefaultParagraphFont"/>
    <w:uiPriority w:val="99"/>
    <w:rsid w:val="00F900E8"/>
    <w:rPr>
      <w:color w:val="0000FF"/>
      <w:u w:val="single"/>
    </w:rPr>
  </w:style>
  <w:style w:type="character" w:customStyle="1" w:styleId="CommentTextChar">
    <w:name w:val="Comment Text Char"/>
    <w:uiPriority w:val="99"/>
    <w:semiHidden/>
    <w:locked/>
    <w:rsid w:val="00F900E8"/>
    <w:rPr>
      <w:sz w:val="20"/>
      <w:szCs w:val="20"/>
    </w:rPr>
  </w:style>
  <w:style w:type="paragraph" w:styleId="CommentText">
    <w:name w:val="annotation text"/>
    <w:basedOn w:val="Normal"/>
    <w:link w:val="CommentTextChar1"/>
    <w:uiPriority w:val="99"/>
    <w:semiHidden/>
    <w:rsid w:val="00F900E8"/>
    <w:pPr>
      <w:spacing w:line="240" w:lineRule="auto"/>
    </w:pPr>
    <w:rPr>
      <w:sz w:val="20"/>
      <w:szCs w:val="20"/>
      <w:lang w:eastAsia="bg-BG"/>
    </w:rPr>
  </w:style>
  <w:style w:type="character" w:customStyle="1" w:styleId="CommentTextChar1">
    <w:name w:val="Comment Text Char1"/>
    <w:basedOn w:val="DefaultParagraphFont"/>
    <w:link w:val="CommentText"/>
    <w:uiPriority w:val="99"/>
    <w:semiHidden/>
    <w:locked/>
    <w:rsid w:val="00677C31"/>
    <w:rPr>
      <w:sz w:val="20"/>
      <w:szCs w:val="20"/>
      <w:lang w:eastAsia="en-US"/>
    </w:rPr>
  </w:style>
  <w:style w:type="character" w:styleId="CommentReference">
    <w:name w:val="annotation reference"/>
    <w:basedOn w:val="DefaultParagraphFont"/>
    <w:uiPriority w:val="99"/>
    <w:semiHidden/>
    <w:rsid w:val="00F900E8"/>
    <w:rPr>
      <w:sz w:val="16"/>
      <w:szCs w:val="16"/>
    </w:rPr>
  </w:style>
  <w:style w:type="table" w:customStyle="1" w:styleId="1">
    <w:name w:val="Мрежа в таблица1"/>
    <w:uiPriority w:val="99"/>
    <w:rsid w:val="00F900E8"/>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Мрежа в таблица2"/>
    <w:uiPriority w:val="99"/>
    <w:rsid w:val="00F900E8"/>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F900E8"/>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ListParagraph">
    <w:name w:val="List Paragraph"/>
    <w:aliases w:val="ПАРАГРАФ,List1,List Paragraph11,List Paragraph111,List Paragraph1,Colorful List - Accent 11,List Paragraph1111"/>
    <w:basedOn w:val="Normal"/>
    <w:link w:val="ListParagraphChar"/>
    <w:uiPriority w:val="99"/>
    <w:qFormat/>
    <w:rsid w:val="00F900E8"/>
    <w:pPr>
      <w:spacing w:after="0" w:line="240" w:lineRule="auto"/>
      <w:ind w:left="720"/>
    </w:pPr>
    <w:rPr>
      <w:rFonts w:ascii="Times New Roman" w:hAnsi="Times New Roman" w:cs="Times New Roman"/>
      <w:sz w:val="24"/>
      <w:szCs w:val="24"/>
      <w:lang w:eastAsia="bg-BG"/>
    </w:rPr>
  </w:style>
  <w:style w:type="character" w:customStyle="1" w:styleId="ListParagraphChar">
    <w:name w:val="List Paragraph Char"/>
    <w:aliases w:val="ПАРАГРАФ Char,List1 Char,List Paragraph11 Char,List Paragraph111 Char,List Paragraph1 Char,Colorful List - Accent 11 Char,List Paragraph1111 Char"/>
    <w:link w:val="ListParagraph"/>
    <w:uiPriority w:val="99"/>
    <w:locked/>
    <w:rsid w:val="00F900E8"/>
    <w:rPr>
      <w:rFonts w:ascii="Times New Roman" w:hAnsi="Times New Roman" w:cs="Times New Roman"/>
      <w:sz w:val="24"/>
      <w:szCs w:val="24"/>
      <w:lang w:eastAsia="bg-BG"/>
    </w:rPr>
  </w:style>
  <w:style w:type="character" w:customStyle="1" w:styleId="spelle">
    <w:name w:val="spelle"/>
    <w:basedOn w:val="DefaultParagraphFont"/>
    <w:uiPriority w:val="99"/>
    <w:rsid w:val="00F900E8"/>
  </w:style>
  <w:style w:type="character" w:customStyle="1" w:styleId="legaldocreference">
    <w:name w:val="legaldocreference"/>
    <w:basedOn w:val="DefaultParagraphFont"/>
    <w:uiPriority w:val="99"/>
    <w:rsid w:val="00F900E8"/>
  </w:style>
  <w:style w:type="character" w:customStyle="1" w:styleId="apple-converted-space">
    <w:name w:val="apple-converted-space"/>
    <w:basedOn w:val="DefaultParagraphFont"/>
    <w:uiPriority w:val="99"/>
    <w:rsid w:val="00F900E8"/>
  </w:style>
  <w:style w:type="character" w:customStyle="1" w:styleId="newdocreference">
    <w:name w:val="newdocreference"/>
    <w:basedOn w:val="DefaultParagraphFont"/>
    <w:uiPriority w:val="99"/>
    <w:rsid w:val="00F900E8"/>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semiHidden/>
    <w:rsid w:val="00F900E8"/>
    <w:pPr>
      <w:spacing w:after="0" w:line="240" w:lineRule="auto"/>
    </w:pPr>
    <w:rPr>
      <w:sz w:val="20"/>
      <w:szCs w:val="20"/>
      <w:lang w:eastAsia="bg-BG"/>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locked/>
    <w:rsid w:val="00F900E8"/>
    <w:rPr>
      <w:rFonts w:ascii="Calibri" w:hAnsi="Calibri" w:cs="Calibri"/>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basedOn w:val="DefaultParagraphFont"/>
    <w:uiPriority w:val="99"/>
    <w:semiHidden/>
    <w:rsid w:val="00F900E8"/>
    <w:rPr>
      <w:vertAlign w:val="superscript"/>
    </w:rPr>
  </w:style>
  <w:style w:type="paragraph" w:customStyle="1" w:styleId="10">
    <w:name w:val="Заглавие1"/>
    <w:basedOn w:val="Normal"/>
    <w:uiPriority w:val="99"/>
    <w:rsid w:val="00F900E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buttons">
    <w:name w:val="buttons"/>
    <w:basedOn w:val="Normal"/>
    <w:uiPriority w:val="99"/>
    <w:rsid w:val="00F900E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samedocreference">
    <w:name w:val="samedocreference"/>
    <w:basedOn w:val="DefaultParagraphFont"/>
    <w:uiPriority w:val="99"/>
    <w:rsid w:val="00F900E8"/>
  </w:style>
  <w:style w:type="character" w:customStyle="1" w:styleId="CommentSubjectChar">
    <w:name w:val="Comment Subject Char"/>
    <w:uiPriority w:val="99"/>
    <w:semiHidden/>
    <w:locked/>
    <w:rsid w:val="00F900E8"/>
    <w:rPr>
      <w:b/>
      <w:bCs/>
      <w:sz w:val="20"/>
      <w:szCs w:val="20"/>
    </w:rPr>
  </w:style>
  <w:style w:type="paragraph" w:styleId="CommentSubject">
    <w:name w:val="annotation subject"/>
    <w:basedOn w:val="CommentText"/>
    <w:next w:val="CommentText"/>
    <w:link w:val="CommentSubjectChar1"/>
    <w:uiPriority w:val="99"/>
    <w:semiHidden/>
    <w:rsid w:val="00F900E8"/>
    <w:rPr>
      <w:b/>
      <w:bCs/>
    </w:rPr>
  </w:style>
  <w:style w:type="character" w:customStyle="1" w:styleId="CommentSubjectChar1">
    <w:name w:val="Comment Subject Char1"/>
    <w:basedOn w:val="CommentTextChar"/>
    <w:link w:val="CommentSubject"/>
    <w:uiPriority w:val="99"/>
    <w:semiHidden/>
    <w:locked/>
    <w:rsid w:val="00677C31"/>
    <w:rPr>
      <w:b/>
      <w:bCs/>
      <w:lang w:eastAsia="en-US"/>
    </w:rPr>
  </w:style>
  <w:style w:type="paragraph" w:customStyle="1" w:styleId="Default">
    <w:name w:val="Default"/>
    <w:uiPriority w:val="99"/>
    <w:rsid w:val="00F900E8"/>
    <w:pPr>
      <w:autoSpaceDE w:val="0"/>
      <w:autoSpaceDN w:val="0"/>
      <w:adjustRightInd w:val="0"/>
    </w:pPr>
    <w:rPr>
      <w:rFonts w:cs="Calibri"/>
      <w:color w:val="000000"/>
      <w:sz w:val="24"/>
      <w:szCs w:val="24"/>
      <w:lang w:eastAsia="en-US"/>
    </w:rPr>
  </w:style>
  <w:style w:type="table" w:customStyle="1" w:styleId="3">
    <w:name w:val="Мрежа в таблица3"/>
    <w:uiPriority w:val="99"/>
    <w:rsid w:val="00F900E8"/>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2">
    <w:name w:val="toc 2"/>
    <w:basedOn w:val="Normal"/>
    <w:next w:val="Normal"/>
    <w:autoRedefine/>
    <w:uiPriority w:val="99"/>
    <w:semiHidden/>
    <w:rsid w:val="00F900E8"/>
    <w:pPr>
      <w:spacing w:after="100"/>
      <w:ind w:left="220"/>
    </w:pPr>
  </w:style>
  <w:style w:type="paragraph" w:customStyle="1" w:styleId="11">
    <w:name w:val="Списък на абзаци1"/>
    <w:basedOn w:val="Normal"/>
    <w:uiPriority w:val="99"/>
    <w:rsid w:val="0011780C"/>
    <w:pPr>
      <w:spacing w:after="160" w:line="259" w:lineRule="auto"/>
      <w:ind w:left="720"/>
    </w:pPr>
  </w:style>
  <w:style w:type="paragraph" w:styleId="Revision">
    <w:name w:val="Revision"/>
    <w:hidden/>
    <w:uiPriority w:val="99"/>
    <w:semiHidden/>
    <w:rsid w:val="003A7963"/>
    <w:rPr>
      <w:rFonts w:cs="Calibri"/>
      <w:lang w:eastAsia="en-US"/>
    </w:rPr>
  </w:style>
  <w:style w:type="paragraph" w:customStyle="1" w:styleId="20">
    <w:name w:val="Списък на абзаци2"/>
    <w:basedOn w:val="Normal"/>
    <w:uiPriority w:val="99"/>
    <w:rsid w:val="00897FB6"/>
    <w:pPr>
      <w:spacing w:after="160" w:line="259" w:lineRule="auto"/>
      <w:ind w:left="720"/>
    </w:pPr>
  </w:style>
  <w:style w:type="character" w:customStyle="1" w:styleId="historyitem">
    <w:name w:val="historyitem"/>
    <w:uiPriority w:val="99"/>
    <w:rsid w:val="00594CCD"/>
  </w:style>
  <w:style w:type="character" w:customStyle="1" w:styleId="italic">
    <w:name w:val="italic"/>
    <w:basedOn w:val="DefaultParagraphFont"/>
    <w:uiPriority w:val="99"/>
    <w:rsid w:val="006A049B"/>
  </w:style>
  <w:style w:type="character" w:styleId="IntenseReference">
    <w:name w:val="Intense Reference"/>
    <w:basedOn w:val="DefaultParagraphFont"/>
    <w:uiPriority w:val="99"/>
    <w:qFormat/>
    <w:rsid w:val="0041749B"/>
    <w:rPr>
      <w:b/>
      <w:bCs/>
      <w:smallCaps/>
      <w:color w:val="auto"/>
      <w:spacing w:val="5"/>
      <w:u w:val="single"/>
    </w:rPr>
  </w:style>
</w:styles>
</file>

<file path=word/webSettings.xml><?xml version="1.0" encoding="utf-8"?>
<w:webSettings xmlns:r="http://schemas.openxmlformats.org/officeDocument/2006/relationships" xmlns:w="http://schemas.openxmlformats.org/wordprocessingml/2006/main">
  <w:divs>
    <w:div w:id="494686921">
      <w:marLeft w:val="0"/>
      <w:marRight w:val="0"/>
      <w:marTop w:val="0"/>
      <w:marBottom w:val="0"/>
      <w:divBdr>
        <w:top w:val="none" w:sz="0" w:space="0" w:color="auto"/>
        <w:left w:val="none" w:sz="0" w:space="0" w:color="auto"/>
        <w:bottom w:val="none" w:sz="0" w:space="0" w:color="auto"/>
        <w:right w:val="none" w:sz="0" w:space="0" w:color="auto"/>
      </w:divBdr>
    </w:div>
    <w:div w:id="494686923">
      <w:marLeft w:val="0"/>
      <w:marRight w:val="0"/>
      <w:marTop w:val="0"/>
      <w:marBottom w:val="0"/>
      <w:divBdr>
        <w:top w:val="none" w:sz="0" w:space="0" w:color="auto"/>
        <w:left w:val="none" w:sz="0" w:space="0" w:color="auto"/>
        <w:bottom w:val="none" w:sz="0" w:space="0" w:color="auto"/>
        <w:right w:val="none" w:sz="0" w:space="0" w:color="auto"/>
      </w:divBdr>
      <w:divsChild>
        <w:div w:id="494686919">
          <w:marLeft w:val="480"/>
          <w:marRight w:val="0"/>
          <w:marTop w:val="0"/>
          <w:marBottom w:val="0"/>
          <w:divBdr>
            <w:top w:val="none" w:sz="0" w:space="0" w:color="auto"/>
            <w:left w:val="none" w:sz="0" w:space="0" w:color="auto"/>
            <w:bottom w:val="none" w:sz="0" w:space="0" w:color="auto"/>
            <w:right w:val="none" w:sz="0" w:space="0" w:color="auto"/>
          </w:divBdr>
        </w:div>
        <w:div w:id="494686922">
          <w:marLeft w:val="480"/>
          <w:marRight w:val="0"/>
          <w:marTop w:val="0"/>
          <w:marBottom w:val="0"/>
          <w:divBdr>
            <w:top w:val="none" w:sz="0" w:space="0" w:color="auto"/>
            <w:left w:val="none" w:sz="0" w:space="0" w:color="auto"/>
            <w:bottom w:val="none" w:sz="0" w:space="0" w:color="auto"/>
            <w:right w:val="none" w:sz="0" w:space="0" w:color="auto"/>
          </w:divBdr>
        </w:div>
        <w:div w:id="494686934">
          <w:marLeft w:val="480"/>
          <w:marRight w:val="0"/>
          <w:marTop w:val="0"/>
          <w:marBottom w:val="0"/>
          <w:divBdr>
            <w:top w:val="none" w:sz="0" w:space="0" w:color="auto"/>
            <w:left w:val="none" w:sz="0" w:space="0" w:color="auto"/>
            <w:bottom w:val="none" w:sz="0" w:space="0" w:color="auto"/>
            <w:right w:val="none" w:sz="0" w:space="0" w:color="auto"/>
          </w:divBdr>
        </w:div>
      </w:divsChild>
    </w:div>
    <w:div w:id="494686924">
      <w:marLeft w:val="0"/>
      <w:marRight w:val="0"/>
      <w:marTop w:val="0"/>
      <w:marBottom w:val="0"/>
      <w:divBdr>
        <w:top w:val="none" w:sz="0" w:space="0" w:color="auto"/>
        <w:left w:val="none" w:sz="0" w:space="0" w:color="auto"/>
        <w:bottom w:val="none" w:sz="0" w:space="0" w:color="auto"/>
        <w:right w:val="none" w:sz="0" w:space="0" w:color="auto"/>
      </w:divBdr>
      <w:divsChild>
        <w:div w:id="494686920">
          <w:marLeft w:val="0"/>
          <w:marRight w:val="0"/>
          <w:marTop w:val="0"/>
          <w:marBottom w:val="0"/>
          <w:divBdr>
            <w:top w:val="none" w:sz="0" w:space="0" w:color="auto"/>
            <w:left w:val="none" w:sz="0" w:space="0" w:color="auto"/>
            <w:bottom w:val="none" w:sz="0" w:space="0" w:color="auto"/>
            <w:right w:val="none" w:sz="0" w:space="0" w:color="auto"/>
          </w:divBdr>
        </w:div>
        <w:div w:id="494686925">
          <w:marLeft w:val="0"/>
          <w:marRight w:val="0"/>
          <w:marTop w:val="0"/>
          <w:marBottom w:val="0"/>
          <w:divBdr>
            <w:top w:val="none" w:sz="0" w:space="0" w:color="auto"/>
            <w:left w:val="none" w:sz="0" w:space="0" w:color="auto"/>
            <w:bottom w:val="none" w:sz="0" w:space="0" w:color="auto"/>
            <w:right w:val="none" w:sz="0" w:space="0" w:color="auto"/>
          </w:divBdr>
        </w:div>
        <w:div w:id="494686927">
          <w:marLeft w:val="0"/>
          <w:marRight w:val="0"/>
          <w:marTop w:val="0"/>
          <w:marBottom w:val="0"/>
          <w:divBdr>
            <w:top w:val="none" w:sz="0" w:space="0" w:color="auto"/>
            <w:left w:val="none" w:sz="0" w:space="0" w:color="auto"/>
            <w:bottom w:val="none" w:sz="0" w:space="0" w:color="auto"/>
            <w:right w:val="none" w:sz="0" w:space="0" w:color="auto"/>
          </w:divBdr>
        </w:div>
        <w:div w:id="494686932">
          <w:marLeft w:val="0"/>
          <w:marRight w:val="0"/>
          <w:marTop w:val="0"/>
          <w:marBottom w:val="0"/>
          <w:divBdr>
            <w:top w:val="none" w:sz="0" w:space="0" w:color="auto"/>
            <w:left w:val="none" w:sz="0" w:space="0" w:color="auto"/>
            <w:bottom w:val="none" w:sz="0" w:space="0" w:color="auto"/>
            <w:right w:val="none" w:sz="0" w:space="0" w:color="auto"/>
          </w:divBdr>
        </w:div>
      </w:divsChild>
    </w:div>
    <w:div w:id="494686926">
      <w:marLeft w:val="0"/>
      <w:marRight w:val="0"/>
      <w:marTop w:val="0"/>
      <w:marBottom w:val="0"/>
      <w:divBdr>
        <w:top w:val="none" w:sz="0" w:space="0" w:color="auto"/>
        <w:left w:val="none" w:sz="0" w:space="0" w:color="auto"/>
        <w:bottom w:val="none" w:sz="0" w:space="0" w:color="auto"/>
        <w:right w:val="none" w:sz="0" w:space="0" w:color="auto"/>
      </w:divBdr>
    </w:div>
    <w:div w:id="494686928">
      <w:marLeft w:val="0"/>
      <w:marRight w:val="0"/>
      <w:marTop w:val="0"/>
      <w:marBottom w:val="0"/>
      <w:divBdr>
        <w:top w:val="none" w:sz="0" w:space="0" w:color="auto"/>
        <w:left w:val="none" w:sz="0" w:space="0" w:color="auto"/>
        <w:bottom w:val="none" w:sz="0" w:space="0" w:color="auto"/>
        <w:right w:val="none" w:sz="0" w:space="0" w:color="auto"/>
      </w:divBdr>
    </w:div>
    <w:div w:id="494686929">
      <w:marLeft w:val="0"/>
      <w:marRight w:val="0"/>
      <w:marTop w:val="0"/>
      <w:marBottom w:val="0"/>
      <w:divBdr>
        <w:top w:val="none" w:sz="0" w:space="0" w:color="auto"/>
        <w:left w:val="none" w:sz="0" w:space="0" w:color="auto"/>
        <w:bottom w:val="none" w:sz="0" w:space="0" w:color="auto"/>
        <w:right w:val="none" w:sz="0" w:space="0" w:color="auto"/>
      </w:divBdr>
    </w:div>
    <w:div w:id="494686930">
      <w:marLeft w:val="0"/>
      <w:marRight w:val="0"/>
      <w:marTop w:val="0"/>
      <w:marBottom w:val="0"/>
      <w:divBdr>
        <w:top w:val="none" w:sz="0" w:space="0" w:color="auto"/>
        <w:left w:val="none" w:sz="0" w:space="0" w:color="auto"/>
        <w:bottom w:val="none" w:sz="0" w:space="0" w:color="auto"/>
        <w:right w:val="none" w:sz="0" w:space="0" w:color="auto"/>
      </w:divBdr>
    </w:div>
    <w:div w:id="494686931">
      <w:marLeft w:val="0"/>
      <w:marRight w:val="0"/>
      <w:marTop w:val="0"/>
      <w:marBottom w:val="0"/>
      <w:divBdr>
        <w:top w:val="none" w:sz="0" w:space="0" w:color="auto"/>
        <w:left w:val="none" w:sz="0" w:space="0" w:color="auto"/>
        <w:bottom w:val="none" w:sz="0" w:space="0" w:color="auto"/>
        <w:right w:val="none" w:sz="0" w:space="0" w:color="auto"/>
      </w:divBdr>
    </w:div>
    <w:div w:id="4946869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85477&amp;Type=201/" TargetMode="External"/><Relationship Id="rId13" Type="http://schemas.openxmlformats.org/officeDocument/2006/relationships/hyperlink" Target="apis://Base=NARH&amp;DocCode=40193&amp;Type=201" TargetMode="External"/><Relationship Id="rId18" Type="http://schemas.openxmlformats.org/officeDocument/2006/relationships/hyperlink" Target="http://mig-aytos.com/bg/" TargetMode="External"/><Relationship Id="rId26" Type="http://schemas.openxmlformats.org/officeDocument/2006/relationships/hyperlink" Target="mailto:mig_aytos@abv.bg" TargetMode="External"/><Relationship Id="rId3" Type="http://schemas.openxmlformats.org/officeDocument/2006/relationships/settings" Target="settings.xml"/><Relationship Id="rId21" Type="http://schemas.openxmlformats.org/officeDocument/2006/relationships/hyperlink" Target="https://eumis2020.government.bg" TargetMode="External"/><Relationship Id="rId7" Type="http://schemas.openxmlformats.org/officeDocument/2006/relationships/hyperlink" Target="apis://Base=NARH&amp;DocCode=40006&amp;Type=201/" TargetMode="External"/><Relationship Id="rId12" Type="http://schemas.openxmlformats.org/officeDocument/2006/relationships/hyperlink" Target="apis://Base=NARH&amp;DocCode=4168&amp;Type=201" TargetMode="External"/><Relationship Id="rId17" Type="http://schemas.openxmlformats.org/officeDocument/2006/relationships/hyperlink" Target="http://mig-aytos.com/bg/" TargetMode="External"/><Relationship Id="rId25" Type="http://schemas.openxmlformats.org/officeDocument/2006/relationships/hyperlink" Target="https://eumis2020.government.bg/" TargetMode="External"/><Relationship Id="rId2" Type="http://schemas.openxmlformats.org/officeDocument/2006/relationships/styles" Target="styles.xml"/><Relationship Id="rId16" Type="http://schemas.openxmlformats.org/officeDocument/2006/relationships/hyperlink" Target="http://mig-aytos.com/bg/" TargetMode="External"/><Relationship Id="rId20" Type="http://schemas.openxmlformats.org/officeDocument/2006/relationships/hyperlink" Target="http://eumis2020.government.bg/"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pis://Base=NARH&amp;DocCode=40197&amp;Type=201" TargetMode="External"/><Relationship Id="rId24" Type="http://schemas.openxmlformats.org/officeDocument/2006/relationships/hyperlink" Target="apis://Base=NARH&amp;DocCode=83966&amp;ToPar=Art13_Al1&amp;Type=201"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apis://Base=NARH&amp;DocCode=83966&amp;ToPar=Art13_Al1&amp;Type=201" TargetMode="External"/><Relationship Id="rId23" Type="http://schemas.openxmlformats.org/officeDocument/2006/relationships/hyperlink" Target="http://www.mzh.government.bg/mzh/bg/Home.aspx" TargetMode="External"/><Relationship Id="rId28" Type="http://schemas.openxmlformats.org/officeDocument/2006/relationships/hyperlink" Target="https://eumis2020.government.bg" TargetMode="External"/><Relationship Id="rId10" Type="http://schemas.openxmlformats.org/officeDocument/2006/relationships/hyperlink" Target="apis://Base=NARH&amp;DocCode=86925&amp;Type=201/" TargetMode="External"/><Relationship Id="rId19" Type="http://schemas.openxmlformats.org/officeDocument/2006/relationships/hyperlink" Target="http://mig-aytos.com/bg/"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apis://Base=NARH&amp;DocCode=4499&amp;ToPar=Art2_Al1&amp;Type=201/" TargetMode="External"/><Relationship Id="rId14" Type="http://schemas.openxmlformats.org/officeDocument/2006/relationships/hyperlink" Target="apis://Base=NARH&amp;DocCode=40830&amp;Type=201" TargetMode="External"/><Relationship Id="rId22" Type="http://schemas.openxmlformats.org/officeDocument/2006/relationships/hyperlink" Target="mailto:mig_aytos@abv.bg" TargetMode="External"/><Relationship Id="rId27" Type="http://schemas.openxmlformats.org/officeDocument/2006/relationships/hyperlink" Target="http://mig-aytos.com/bg/"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1416</TotalTime>
  <Pages>55</Pages>
  <Words>19840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 Aytos</dc:creator>
  <cp:keywords/>
  <dc:description/>
  <cp:lastModifiedBy>Z930</cp:lastModifiedBy>
  <cp:revision>42</cp:revision>
  <cp:lastPrinted>2021-10-26T13:18:00Z</cp:lastPrinted>
  <dcterms:created xsi:type="dcterms:W3CDTF">2022-01-26T07:39:00Z</dcterms:created>
  <dcterms:modified xsi:type="dcterms:W3CDTF">2024-03-14T12:49:00Z</dcterms:modified>
</cp:coreProperties>
</file>